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F9" w:rsidRPr="00F8477C" w:rsidRDefault="002A0527">
      <w:pPr>
        <w:spacing w:line="640" w:lineRule="exact"/>
        <w:jc w:val="center"/>
        <w:rPr>
          <w:rFonts w:ascii="Times New Roman" w:eastAsia="黑体" w:hAnsi="Times New Roman" w:cs="Times New Roman"/>
          <w:spacing w:val="2"/>
          <w:sz w:val="32"/>
        </w:rPr>
      </w:pPr>
      <w:r w:rsidRPr="00F8477C">
        <w:rPr>
          <w:rFonts w:ascii="Times New Roman" w:eastAsia="黑体" w:hAnsi="Times New Roman" w:cs="Times New Roman"/>
          <w:spacing w:val="2"/>
          <w:sz w:val="32"/>
        </w:rPr>
        <w:t>研究生入学考试《信号与系统》大纲</w:t>
      </w:r>
    </w:p>
    <w:p w:rsidR="002B71F9" w:rsidRPr="00F8477C" w:rsidRDefault="002A0527">
      <w:pPr>
        <w:spacing w:line="640" w:lineRule="exact"/>
        <w:rPr>
          <w:rFonts w:ascii="Times New Roman" w:hAnsi="Times New Roman" w:cs="Times New Roman"/>
          <w:sz w:val="24"/>
        </w:rPr>
      </w:pPr>
      <w:r w:rsidRPr="00F8477C">
        <w:rPr>
          <w:rFonts w:ascii="Times New Roman" w:eastAsia="黑体" w:hAnsi="Times New Roman" w:cs="Times New Roman"/>
          <w:spacing w:val="2"/>
          <w:sz w:val="24"/>
        </w:rPr>
        <w:t>注：</w:t>
      </w:r>
      <w:r w:rsidRPr="00F8477C">
        <w:rPr>
          <w:rFonts w:ascii="Times New Roman" w:hAnsi="Times New Roman" w:cs="Times New Roman"/>
          <w:sz w:val="24"/>
        </w:rPr>
        <w:t>（</w:t>
      </w:r>
      <w:r w:rsidRPr="00F8477C">
        <w:rPr>
          <w:rFonts w:ascii="Times New Roman" w:hAnsi="Times New Roman" w:cs="Times New Roman"/>
          <w:sz w:val="24"/>
        </w:rPr>
        <w:t>Δ</w:t>
      </w:r>
      <w:r w:rsidRPr="00F8477C">
        <w:rPr>
          <w:rFonts w:ascii="Times New Roman" w:hAnsi="Times New Roman" w:cs="Times New Roman"/>
          <w:sz w:val="24"/>
        </w:rPr>
        <w:t>）表示重点内容。</w:t>
      </w:r>
      <w:bookmarkStart w:id="0" w:name="_GoBack"/>
      <w:bookmarkEnd w:id="0"/>
    </w:p>
    <w:p w:rsidR="002B71F9" w:rsidRPr="00F8477C" w:rsidRDefault="002A0527">
      <w:pPr>
        <w:spacing w:line="640" w:lineRule="exact"/>
        <w:rPr>
          <w:rFonts w:ascii="Times New Roman" w:eastAsia="黑体" w:hAnsi="Times New Roman" w:cs="Times New Roman"/>
          <w:spacing w:val="2"/>
          <w:sz w:val="28"/>
        </w:rPr>
      </w:pPr>
      <w:r w:rsidRPr="00F8477C">
        <w:rPr>
          <w:rFonts w:ascii="Times New Roman" w:eastAsia="黑体" w:hAnsi="Times New Roman" w:cs="Times New Roman"/>
          <w:spacing w:val="2"/>
          <w:sz w:val="28"/>
        </w:rPr>
        <w:t>参考书目：</w:t>
      </w:r>
    </w:p>
    <w:p w:rsidR="002B71F9" w:rsidRPr="00F8477C" w:rsidRDefault="002A0527">
      <w:pPr>
        <w:spacing w:line="640" w:lineRule="exact"/>
        <w:rPr>
          <w:rFonts w:ascii="Times New Roman" w:hAnsi="Times New Roman" w:cs="Times New Roman"/>
          <w:spacing w:val="2"/>
        </w:rPr>
      </w:pPr>
      <w:r w:rsidRPr="00F8477C">
        <w:rPr>
          <w:rFonts w:ascii="Times New Roman" w:hAnsi="Times New Roman" w:cs="Times New Roman"/>
          <w:spacing w:val="2"/>
        </w:rPr>
        <w:t xml:space="preserve">[1] </w:t>
      </w:r>
      <w:r w:rsidRPr="00F8477C">
        <w:rPr>
          <w:rFonts w:ascii="Times New Roman" w:hAnsi="Times New Roman" w:cs="Times New Roman"/>
          <w:spacing w:val="2"/>
        </w:rPr>
        <w:t>钱玲，谷亚林，王海青</w:t>
      </w:r>
      <w:r w:rsidRPr="00F8477C">
        <w:rPr>
          <w:rFonts w:ascii="Times New Roman" w:hAnsi="Times New Roman" w:cs="Times New Roman"/>
          <w:spacing w:val="2"/>
        </w:rPr>
        <w:t xml:space="preserve">. </w:t>
      </w:r>
      <w:r w:rsidRPr="00F8477C">
        <w:rPr>
          <w:rFonts w:ascii="Times New Roman" w:hAnsi="Times New Roman" w:cs="Times New Roman"/>
          <w:spacing w:val="2"/>
        </w:rPr>
        <w:t>信号与系统（第六版）</w:t>
      </w:r>
      <w:r w:rsidRPr="00F8477C">
        <w:rPr>
          <w:rFonts w:ascii="Times New Roman" w:hAnsi="Times New Roman" w:cs="Times New Roman"/>
          <w:spacing w:val="2"/>
        </w:rPr>
        <w:t xml:space="preserve">. </w:t>
      </w:r>
      <w:r w:rsidRPr="00F8477C">
        <w:rPr>
          <w:rFonts w:ascii="Times New Roman" w:hAnsi="Times New Roman" w:cs="Times New Roman"/>
          <w:spacing w:val="2"/>
        </w:rPr>
        <w:t>北京：电子工业出版社，</w:t>
      </w:r>
      <w:r w:rsidRPr="00F8477C">
        <w:rPr>
          <w:rFonts w:ascii="Times New Roman" w:hAnsi="Times New Roman" w:cs="Times New Roman"/>
          <w:spacing w:val="2"/>
        </w:rPr>
        <w:t>20</w:t>
      </w:r>
      <w:r w:rsidR="00F8477C" w:rsidRPr="00F8477C">
        <w:rPr>
          <w:rFonts w:ascii="Times New Roman" w:hAnsi="Times New Roman" w:cs="Times New Roman"/>
          <w:spacing w:val="2"/>
        </w:rPr>
        <w:t>21</w:t>
      </w:r>
      <w:r w:rsidR="00F8477C" w:rsidRPr="00F8477C">
        <w:rPr>
          <w:rFonts w:ascii="Times New Roman" w:hAnsi="Times New Roman" w:cs="Times New Roman"/>
          <w:spacing w:val="2"/>
        </w:rPr>
        <w:t>年</w:t>
      </w:r>
    </w:p>
    <w:p w:rsidR="002B71F9" w:rsidRPr="00F8477C" w:rsidRDefault="002B71F9">
      <w:pPr>
        <w:rPr>
          <w:rFonts w:ascii="Times New Roman" w:hAnsi="Times New Roman" w:cs="Times New Roman"/>
        </w:rPr>
      </w:pPr>
    </w:p>
    <w:p w:rsidR="002B71F9" w:rsidRPr="00F8477C" w:rsidRDefault="002B71F9">
      <w:pPr>
        <w:rPr>
          <w:rFonts w:ascii="Times New Roman" w:hAnsi="Times New Roman" w:cs="Times New Roman"/>
        </w:rPr>
      </w:pPr>
    </w:p>
    <w:p w:rsidR="002B71F9" w:rsidRPr="00F8477C" w:rsidRDefault="002A0527">
      <w:pPr>
        <w:rPr>
          <w:rFonts w:ascii="Times New Roman" w:eastAsia="宋体" w:hAnsi="Times New Roman" w:cs="Times New Roman"/>
          <w:sz w:val="24"/>
        </w:rPr>
      </w:pP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目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录</w:t>
      </w:r>
      <w:r w:rsidRPr="00F8477C">
        <w:rPr>
          <w:rFonts w:ascii="Times New Roman" w:eastAsia="宋体" w:hAnsi="Times New Roman" w:cs="Times New Roman"/>
          <w:sz w:val="24"/>
        </w:rPr>
        <w:br/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绪论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第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1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章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连续时间信号的时域分析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信号的分类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</w:p>
    <w:p w:rsidR="002B71F9" w:rsidRPr="00F8477C" w:rsidRDefault="002A0527" w:rsidP="00F8477C">
      <w:pPr>
        <w:rPr>
          <w:rFonts w:ascii="Times New Roman" w:hAnsi="Times New Roman" w:cs="Times New Roman"/>
          <w:sz w:val="24"/>
        </w:rPr>
      </w:pPr>
      <w:r w:rsidRPr="00F8477C">
        <w:rPr>
          <w:rFonts w:ascii="Times New Roman" w:hAnsi="Times New Roman" w:cs="Times New Roman"/>
          <w:sz w:val="24"/>
        </w:rPr>
        <w:t>1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 xml:space="preserve">2 </w:t>
      </w:r>
      <w:r w:rsidRPr="00F8477C">
        <w:rPr>
          <w:rFonts w:ascii="Times New Roman" w:hAnsi="Times New Roman" w:cs="Times New Roman"/>
          <w:sz w:val="24"/>
        </w:rPr>
        <w:t>常用的连续时间信号</w:t>
      </w:r>
      <w:r w:rsidRPr="00F8477C">
        <w:rPr>
          <w:rFonts w:ascii="Times New Roman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br/>
        <w:t>1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 xml:space="preserve">3 </w:t>
      </w:r>
      <w:r w:rsidRPr="00F8477C">
        <w:rPr>
          <w:rFonts w:ascii="Times New Roman" w:hAnsi="Times New Roman" w:cs="Times New Roman"/>
          <w:sz w:val="24"/>
        </w:rPr>
        <w:t>奇异信号</w:t>
      </w:r>
      <w:r w:rsidRPr="00F8477C">
        <w:rPr>
          <w:rFonts w:ascii="Times New Roman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br/>
      </w:r>
      <w:r w:rsidR="00F8477C" w:rsidRPr="00F8477C">
        <w:rPr>
          <w:rFonts w:ascii="Times New Roman" w:hAnsi="Times New Roman" w:cs="Times New Roman"/>
          <w:sz w:val="24"/>
        </w:rPr>
        <w:t xml:space="preserve">  </w:t>
      </w:r>
      <w:r w:rsidRPr="00F8477C">
        <w:rPr>
          <w:rFonts w:ascii="Times New Roman" w:hAnsi="Times New Roman" w:cs="Times New Roman"/>
          <w:sz w:val="24"/>
        </w:rPr>
        <w:t>1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>3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 xml:space="preserve">1 </w:t>
      </w:r>
      <w:r w:rsidRPr="00F8477C">
        <w:rPr>
          <w:rFonts w:ascii="Times New Roman" w:hAnsi="Times New Roman" w:cs="Times New Roman"/>
          <w:sz w:val="24"/>
        </w:rPr>
        <w:t>单位斜变信号</w:t>
      </w:r>
      <w:r w:rsidRPr="00F8477C">
        <w:rPr>
          <w:rFonts w:ascii="Times New Roman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br/>
      </w:r>
      <w:r w:rsidR="00F8477C" w:rsidRPr="00F8477C">
        <w:rPr>
          <w:rFonts w:ascii="Times New Roman" w:hAnsi="Times New Roman" w:cs="Times New Roman"/>
          <w:sz w:val="24"/>
        </w:rPr>
        <w:t xml:space="preserve">  </w:t>
      </w:r>
      <w:r w:rsidRPr="00F8477C">
        <w:rPr>
          <w:rFonts w:ascii="Times New Roman" w:hAnsi="Times New Roman" w:cs="Times New Roman"/>
          <w:sz w:val="24"/>
        </w:rPr>
        <w:t>1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>3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 xml:space="preserve">2 </w:t>
      </w:r>
      <w:r w:rsidRPr="00F8477C">
        <w:rPr>
          <w:rFonts w:ascii="Times New Roman" w:hAnsi="Times New Roman" w:cs="Times New Roman"/>
          <w:sz w:val="24"/>
        </w:rPr>
        <w:t>单位阶跃信号</w:t>
      </w:r>
      <w:r w:rsidRPr="00F8477C">
        <w:rPr>
          <w:rFonts w:ascii="Times New Roman" w:hAnsi="Times New Roman" w:cs="Times New Roman"/>
          <w:sz w:val="24"/>
        </w:rPr>
        <w:t xml:space="preserve">(Δ) </w:t>
      </w:r>
      <w:r w:rsidRPr="00F8477C">
        <w:rPr>
          <w:rFonts w:ascii="Times New Roman" w:hAnsi="Times New Roman" w:cs="Times New Roman"/>
          <w:sz w:val="24"/>
        </w:rPr>
        <w:br/>
      </w:r>
      <w:r w:rsidR="00F8477C" w:rsidRPr="00F8477C">
        <w:rPr>
          <w:rFonts w:ascii="Times New Roman" w:hAnsi="Times New Roman" w:cs="Times New Roman"/>
          <w:sz w:val="24"/>
        </w:rPr>
        <w:t xml:space="preserve">  </w:t>
      </w:r>
      <w:r w:rsidRPr="00F8477C">
        <w:rPr>
          <w:rFonts w:ascii="Times New Roman" w:hAnsi="Times New Roman" w:cs="Times New Roman"/>
          <w:sz w:val="24"/>
        </w:rPr>
        <w:t>1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>3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 xml:space="preserve">3 </w:t>
      </w:r>
      <w:r w:rsidRPr="00F8477C">
        <w:rPr>
          <w:rFonts w:ascii="Times New Roman" w:hAnsi="Times New Roman" w:cs="Times New Roman"/>
          <w:sz w:val="24"/>
        </w:rPr>
        <w:t>单位冲激信号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hAnsi="Times New Roman" w:cs="Times New Roman"/>
          <w:sz w:val="24"/>
        </w:rPr>
        <w:br/>
      </w:r>
      <w:r w:rsidR="00F8477C" w:rsidRPr="00F8477C">
        <w:rPr>
          <w:rFonts w:ascii="Times New Roman" w:hAnsi="Times New Roman" w:cs="Times New Roman"/>
          <w:sz w:val="24"/>
        </w:rPr>
        <w:t xml:space="preserve">  </w:t>
      </w:r>
      <w:r w:rsidRPr="00F8477C">
        <w:rPr>
          <w:rFonts w:ascii="Times New Roman" w:hAnsi="Times New Roman" w:cs="Times New Roman"/>
          <w:sz w:val="24"/>
        </w:rPr>
        <w:t>1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>3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 xml:space="preserve">4 </w:t>
      </w:r>
      <w:r w:rsidRPr="00F8477C">
        <w:rPr>
          <w:rFonts w:ascii="Times New Roman" w:hAnsi="Times New Roman" w:cs="Times New Roman"/>
          <w:sz w:val="24"/>
        </w:rPr>
        <w:t>冲激偶信号</w:t>
      </w:r>
      <w:r w:rsidRPr="00F8477C">
        <w:rPr>
          <w:rFonts w:ascii="Times New Roman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br/>
        <w:t>1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 xml:space="preserve">4 </w:t>
      </w:r>
      <w:r w:rsidRPr="00F8477C">
        <w:rPr>
          <w:rFonts w:ascii="Times New Roman" w:hAnsi="Times New Roman" w:cs="Times New Roman"/>
          <w:sz w:val="24"/>
        </w:rPr>
        <w:t>信号的运算</w:t>
      </w:r>
      <w:r w:rsidRPr="00F8477C">
        <w:rPr>
          <w:rFonts w:ascii="Times New Roman" w:hAnsi="Times New Roman" w:cs="Times New Roman"/>
          <w:sz w:val="24"/>
        </w:rPr>
        <w:t xml:space="preserve"> (Δ)</w:t>
      </w:r>
      <w:r w:rsidRPr="00F8477C">
        <w:rPr>
          <w:rFonts w:ascii="Times New Roman" w:hAnsi="Times New Roman" w:cs="Times New Roman"/>
          <w:sz w:val="24"/>
        </w:rPr>
        <w:br/>
      </w:r>
      <w:r w:rsidR="00F8477C" w:rsidRPr="00F8477C">
        <w:rPr>
          <w:rFonts w:ascii="Times New Roman" w:hAnsi="Times New Roman" w:cs="Times New Roman"/>
          <w:sz w:val="24"/>
        </w:rPr>
        <w:t xml:space="preserve">  </w:t>
      </w:r>
      <w:r w:rsidRPr="00F8477C">
        <w:rPr>
          <w:rFonts w:ascii="Times New Roman" w:hAnsi="Times New Roman" w:cs="Times New Roman"/>
          <w:sz w:val="24"/>
        </w:rPr>
        <w:t>1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>4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 xml:space="preserve">1 </w:t>
      </w:r>
      <w:r w:rsidRPr="00F8477C">
        <w:rPr>
          <w:rFonts w:ascii="Times New Roman" w:hAnsi="Times New Roman" w:cs="Times New Roman"/>
          <w:sz w:val="24"/>
        </w:rPr>
        <w:t>信号的基本运算</w:t>
      </w:r>
      <w:r w:rsidRPr="00F8477C">
        <w:rPr>
          <w:rFonts w:ascii="Times New Roman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br/>
      </w:r>
      <w:r w:rsidR="00F8477C" w:rsidRPr="00F8477C">
        <w:rPr>
          <w:rFonts w:ascii="Times New Roman" w:hAnsi="Times New Roman" w:cs="Times New Roman"/>
          <w:sz w:val="24"/>
        </w:rPr>
        <w:t xml:space="preserve">  </w:t>
      </w:r>
      <w:r w:rsidRPr="00F8477C">
        <w:rPr>
          <w:rFonts w:ascii="Times New Roman" w:hAnsi="Times New Roman" w:cs="Times New Roman"/>
          <w:sz w:val="24"/>
        </w:rPr>
        <w:t>1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>4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 xml:space="preserve">2 </w:t>
      </w:r>
      <w:r w:rsidRPr="00F8477C">
        <w:rPr>
          <w:rFonts w:ascii="Times New Roman" w:hAnsi="Times New Roman" w:cs="Times New Roman"/>
          <w:sz w:val="24"/>
        </w:rPr>
        <w:t>信号的卷积运算</w:t>
      </w:r>
      <w:r w:rsidRPr="00F8477C">
        <w:rPr>
          <w:rFonts w:ascii="Times New Roman" w:hAnsi="Times New Roman" w:cs="Times New Roman"/>
          <w:sz w:val="24"/>
        </w:rPr>
        <w:br/>
        <w:t>1</w:t>
      </w:r>
      <w:r w:rsidRPr="00F8477C">
        <w:rPr>
          <w:rFonts w:ascii="Times New Roman" w:hAnsi="Times New Roman" w:cs="Times New Roman"/>
          <w:sz w:val="24"/>
        </w:rPr>
        <w:t>．</w:t>
      </w:r>
      <w:r w:rsidRPr="00F8477C">
        <w:rPr>
          <w:rFonts w:ascii="Times New Roman" w:hAnsi="Times New Roman" w:cs="Times New Roman"/>
          <w:sz w:val="24"/>
        </w:rPr>
        <w:t xml:space="preserve">5 </w:t>
      </w:r>
      <w:r w:rsidRPr="00F8477C">
        <w:rPr>
          <w:rFonts w:ascii="Times New Roman" w:hAnsi="Times New Roman" w:cs="Times New Roman"/>
          <w:sz w:val="24"/>
        </w:rPr>
        <w:t>连续信号的分解</w:t>
      </w:r>
      <w:r w:rsidRPr="00F8477C">
        <w:rPr>
          <w:rFonts w:ascii="Times New Roman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br/>
      </w:r>
    </w:p>
    <w:p w:rsidR="002B71F9" w:rsidRPr="00F8477C" w:rsidRDefault="002A0527">
      <w:pPr>
        <w:rPr>
          <w:rFonts w:ascii="Times New Roman" w:eastAsia="宋体" w:hAnsi="Times New Roman" w:cs="Times New Roman"/>
          <w:sz w:val="24"/>
        </w:rPr>
      </w:pP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第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2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章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连续时间系统的时域分析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br/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系统的数学模型及其分类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系统的性质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eastAsia="宋体" w:hAnsi="Times New Roman" w:cs="Times New Roman"/>
          <w:sz w:val="24"/>
        </w:rPr>
        <w:br/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线性时不变系统的微分方程表示及其经典求解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线性时不变系统分析方法概述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线性时不变系统数学模型的建立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微分方程的经典求解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4 </w:t>
      </w:r>
      <w:r w:rsidRPr="00F8477C">
        <w:rPr>
          <w:rFonts w:ascii="Times New Roman" w:eastAsia="宋体" w:hAnsi="Times New Roman" w:cs="Times New Roman"/>
          <w:sz w:val="24"/>
        </w:rPr>
        <w:t>初始条件的确定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4 </w:t>
      </w:r>
      <w:r w:rsidRPr="00F8477C">
        <w:rPr>
          <w:rFonts w:ascii="Times New Roman" w:eastAsia="宋体" w:hAnsi="Times New Roman" w:cs="Times New Roman"/>
          <w:sz w:val="24"/>
        </w:rPr>
        <w:t>零输入响应与零状态响应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eastAsia="宋体" w:hAnsi="Times New Roman" w:cs="Times New Roman"/>
          <w:sz w:val="24"/>
        </w:rPr>
        <w:br/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5 </w:t>
      </w:r>
      <w:r w:rsidRPr="00F8477C">
        <w:rPr>
          <w:rFonts w:ascii="Times New Roman" w:eastAsia="宋体" w:hAnsi="Times New Roman" w:cs="Times New Roman"/>
          <w:sz w:val="24"/>
        </w:rPr>
        <w:t>冲激响应与阶跃响应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eastAsia="宋体" w:hAnsi="Times New Roman" w:cs="Times New Roman"/>
          <w:sz w:val="24"/>
        </w:rPr>
        <w:br/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6 </w:t>
      </w:r>
      <w:r w:rsidRPr="00F8477C">
        <w:rPr>
          <w:rFonts w:ascii="Times New Roman" w:eastAsia="宋体" w:hAnsi="Times New Roman" w:cs="Times New Roman"/>
          <w:sz w:val="24"/>
        </w:rPr>
        <w:t>线性时不变系统的卷积积分分析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eastAsia="宋体" w:hAnsi="Times New Roman" w:cs="Times New Roman"/>
          <w:sz w:val="24"/>
        </w:rPr>
        <w:br/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第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3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章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离散时间信号与系统的时域分析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br/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离散时间信号</w:t>
      </w:r>
      <w:r w:rsidRPr="00F8477C">
        <w:rPr>
          <w:rFonts w:ascii="Times New Roman" w:eastAsia="宋体" w:hAnsi="Times New Roman" w:cs="Times New Roman"/>
          <w:sz w:val="24"/>
        </w:rPr>
        <w:t>―</w:t>
      </w:r>
      <w:r w:rsidRPr="00F8477C">
        <w:rPr>
          <w:rFonts w:ascii="Times New Roman" w:eastAsia="宋体" w:hAnsi="Times New Roman" w:cs="Times New Roman"/>
          <w:sz w:val="24"/>
        </w:rPr>
        <w:t>序列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离散时间信号的定义和表示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lastRenderedPageBreak/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典型序列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序列的运算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离散时间系统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离散时间系统及其性质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线性常系数差分方程</w:t>
      </w:r>
    </w:p>
    <w:p w:rsidR="002B71F9" w:rsidRPr="00F8477C" w:rsidRDefault="002A0527" w:rsidP="00F8477C">
      <w:pPr>
        <w:ind w:firstLineChars="100" w:firstLine="240"/>
        <w:rPr>
          <w:rFonts w:ascii="Times New Roman" w:eastAsia="宋体" w:hAnsi="Times New Roman" w:cs="Times New Roman"/>
          <w:sz w:val="24"/>
        </w:rPr>
      </w:pP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线性常系数差分方程的经典解法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eastAsia="宋体" w:hAnsi="Times New Roman" w:cs="Times New Roman"/>
          <w:sz w:val="24"/>
        </w:rPr>
        <w:br/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线性时不变（</w:t>
      </w:r>
      <w:r w:rsidRPr="00F8477C">
        <w:rPr>
          <w:rFonts w:ascii="Times New Roman" w:eastAsia="宋体" w:hAnsi="Times New Roman" w:cs="Times New Roman"/>
          <w:sz w:val="24"/>
        </w:rPr>
        <w:t>LTI</w:t>
      </w:r>
      <w:r w:rsidRPr="00F8477C">
        <w:rPr>
          <w:rFonts w:ascii="Times New Roman" w:eastAsia="宋体" w:hAnsi="Times New Roman" w:cs="Times New Roman"/>
          <w:sz w:val="24"/>
        </w:rPr>
        <w:t>）离散时间系统的单位样值响应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零状态响应与零输入响应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单位样值响应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 LTI</w:t>
      </w:r>
      <w:r w:rsidRPr="00F8477C">
        <w:rPr>
          <w:rFonts w:ascii="Times New Roman" w:eastAsia="宋体" w:hAnsi="Times New Roman" w:cs="Times New Roman"/>
          <w:sz w:val="24"/>
        </w:rPr>
        <w:t>离散时间系统的卷积和分析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4 LTI</w:t>
      </w:r>
      <w:r w:rsidRPr="00F8477C">
        <w:rPr>
          <w:rFonts w:ascii="Times New Roman" w:eastAsia="宋体" w:hAnsi="Times New Roman" w:cs="Times New Roman"/>
          <w:sz w:val="24"/>
        </w:rPr>
        <w:t>离散时间系统的因果性和稳定性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第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4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章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连续时间信号的频域分析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br/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周期信号的频谱分析</w:t>
      </w:r>
      <w:r w:rsidRPr="00F8477C">
        <w:rPr>
          <w:rFonts w:ascii="Times New Roman" w:eastAsia="宋体" w:hAnsi="Times New Roman" w:cs="Times New Roman"/>
          <w:sz w:val="24"/>
        </w:rPr>
        <w:t>―</w:t>
      </w:r>
      <w:r w:rsidRPr="00F8477C">
        <w:rPr>
          <w:rFonts w:ascii="Times New Roman" w:eastAsia="宋体" w:hAnsi="Times New Roman" w:cs="Times New Roman"/>
          <w:sz w:val="24"/>
        </w:rPr>
        <w:t>傅里叶级数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傅里叶级数的三角形式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傅里叶级数的复指数形式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周期信号的频谱及其特点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4 </w:t>
      </w:r>
      <w:r w:rsidRPr="00F8477C">
        <w:rPr>
          <w:rFonts w:ascii="Times New Roman" w:eastAsia="宋体" w:hAnsi="Times New Roman" w:cs="Times New Roman"/>
          <w:sz w:val="24"/>
        </w:rPr>
        <w:t>波形的对称性与谐波特性的关系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5 </w:t>
      </w:r>
      <w:r w:rsidRPr="00F8477C">
        <w:rPr>
          <w:rFonts w:ascii="Times New Roman" w:eastAsia="宋体" w:hAnsi="Times New Roman" w:cs="Times New Roman"/>
          <w:sz w:val="24"/>
        </w:rPr>
        <w:t>吉伯斯现象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常用周期信号的频谱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周期矩形脉冲信号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周期锯齿脉冲信号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周期三角脉冲信号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4 </w:t>
      </w:r>
      <w:r w:rsidRPr="00F8477C">
        <w:rPr>
          <w:rFonts w:ascii="Times New Roman" w:eastAsia="宋体" w:hAnsi="Times New Roman" w:cs="Times New Roman"/>
          <w:sz w:val="24"/>
        </w:rPr>
        <w:t>周期半波余弦信号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5 </w:t>
      </w:r>
      <w:r w:rsidRPr="00F8477C">
        <w:rPr>
          <w:rFonts w:ascii="Times New Roman" w:eastAsia="宋体" w:hAnsi="Times New Roman" w:cs="Times New Roman"/>
          <w:sz w:val="24"/>
        </w:rPr>
        <w:t>周期全波余弦信号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</w:p>
    <w:p w:rsidR="002B71F9" w:rsidRPr="00F8477C" w:rsidRDefault="002A0527">
      <w:pPr>
        <w:rPr>
          <w:rFonts w:ascii="Times New Roman" w:hAnsi="Times New Roman" w:cs="Times New Roman"/>
        </w:rPr>
      </w:pP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非周期信号的频谱</w:t>
      </w:r>
      <w:r w:rsidRPr="00F8477C">
        <w:rPr>
          <w:rFonts w:ascii="Times New Roman" w:eastAsia="宋体" w:hAnsi="Times New Roman" w:cs="Times New Roman"/>
          <w:sz w:val="24"/>
        </w:rPr>
        <w:t>―</w:t>
      </w:r>
      <w:r w:rsidRPr="00F8477C">
        <w:rPr>
          <w:rFonts w:ascii="Times New Roman" w:eastAsia="宋体" w:hAnsi="Times New Roman" w:cs="Times New Roman"/>
          <w:sz w:val="24"/>
        </w:rPr>
        <w:t>傅里叶变换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4 </w:t>
      </w:r>
      <w:r w:rsidRPr="00F8477C">
        <w:rPr>
          <w:rFonts w:ascii="Times New Roman" w:eastAsia="宋体" w:hAnsi="Times New Roman" w:cs="Times New Roman"/>
          <w:sz w:val="24"/>
        </w:rPr>
        <w:t>典型非周期信号的频谱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5 </w:t>
      </w:r>
      <w:r w:rsidRPr="00F8477C">
        <w:rPr>
          <w:rFonts w:ascii="Times New Roman" w:eastAsia="宋体" w:hAnsi="Times New Roman" w:cs="Times New Roman"/>
          <w:sz w:val="24"/>
        </w:rPr>
        <w:t>傅里叶变换的基本性质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6 </w:t>
      </w:r>
      <w:r w:rsidRPr="00F8477C">
        <w:rPr>
          <w:rFonts w:ascii="Times New Roman" w:eastAsia="宋体" w:hAnsi="Times New Roman" w:cs="Times New Roman"/>
          <w:sz w:val="24"/>
        </w:rPr>
        <w:t>周期信号的傅里叶变换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eastAsia="宋体" w:hAnsi="Times New Roman" w:cs="Times New Roman"/>
          <w:sz w:val="24"/>
        </w:rPr>
        <w:br/>
      </w:r>
      <w:r w:rsidRPr="00F8477C">
        <w:rPr>
          <w:rFonts w:ascii="Times New Roman" w:eastAsia="宋体" w:hAnsi="Times New Roman" w:cs="Times New Roman"/>
          <w:sz w:val="24"/>
        </w:rPr>
        <w:br/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第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5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章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连续时间系统的频域分析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 xml:space="preserve"> </w:t>
      </w:r>
      <w:r w:rsidRPr="00F8477C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br/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线性时不变连续时间系统的频率响应特性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频率响应特性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频率响应特性的求解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1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线性系统对激励信号的响应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无失真传输系统及理想低通滤波器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无失真传输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2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理想滤波器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信号的采样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hAnsi="Times New Roman" w:cs="Times New Roman"/>
          <w:sz w:val="24"/>
        </w:rPr>
        <w:t>(Δ)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信号采样的概念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采样信号的傅里叶变换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时域采样定理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3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4 </w:t>
      </w:r>
      <w:r w:rsidRPr="00F8477C">
        <w:rPr>
          <w:rFonts w:ascii="Times New Roman" w:eastAsia="宋体" w:hAnsi="Times New Roman" w:cs="Times New Roman"/>
          <w:sz w:val="24"/>
        </w:rPr>
        <w:t>从采样信号中恢复连续信号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Pr="00F8477C">
        <w:rPr>
          <w:rFonts w:ascii="Times New Roman" w:eastAsia="宋体" w:hAnsi="Times New Roman" w:cs="Times New Roman"/>
          <w:sz w:val="24"/>
        </w:rPr>
        <w:lastRenderedPageBreak/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4 </w:t>
      </w:r>
      <w:r w:rsidRPr="00F8477C">
        <w:rPr>
          <w:rFonts w:ascii="Times New Roman" w:eastAsia="宋体" w:hAnsi="Times New Roman" w:cs="Times New Roman"/>
          <w:sz w:val="24"/>
        </w:rPr>
        <w:t>调制与解调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调制的概念及分类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调幅信号的傅里叶变换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4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3 </w:t>
      </w:r>
      <w:r w:rsidRPr="00F8477C">
        <w:rPr>
          <w:rFonts w:ascii="Times New Roman" w:eastAsia="宋体" w:hAnsi="Times New Roman" w:cs="Times New Roman"/>
          <w:sz w:val="24"/>
        </w:rPr>
        <w:t>解调的概念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5 </w:t>
      </w:r>
      <w:r w:rsidRPr="00F8477C">
        <w:rPr>
          <w:rFonts w:ascii="Times New Roman" w:eastAsia="宋体" w:hAnsi="Times New Roman" w:cs="Times New Roman"/>
          <w:sz w:val="24"/>
        </w:rPr>
        <w:t>信号的频率采样与复用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1 </w:t>
      </w:r>
      <w:r w:rsidRPr="00F8477C">
        <w:rPr>
          <w:rFonts w:ascii="Times New Roman" w:eastAsia="宋体" w:hAnsi="Times New Roman" w:cs="Times New Roman"/>
          <w:sz w:val="24"/>
        </w:rPr>
        <w:t>信号的频域采样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  <w:r w:rsidR="00F8477C" w:rsidRPr="00F8477C">
        <w:rPr>
          <w:rFonts w:ascii="Times New Roman" w:eastAsia="宋体" w:hAnsi="Times New Roman" w:cs="Times New Roman"/>
          <w:sz w:val="24"/>
        </w:rPr>
        <w:t xml:space="preserve">  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>5</w:t>
      </w:r>
      <w:r w:rsidRPr="00F8477C">
        <w:rPr>
          <w:rFonts w:ascii="Times New Roman" w:eastAsia="宋体" w:hAnsi="Times New Roman" w:cs="Times New Roman"/>
          <w:sz w:val="24"/>
        </w:rPr>
        <w:t>．</w:t>
      </w:r>
      <w:r w:rsidRPr="00F8477C">
        <w:rPr>
          <w:rFonts w:ascii="Times New Roman" w:eastAsia="宋体" w:hAnsi="Times New Roman" w:cs="Times New Roman"/>
          <w:sz w:val="24"/>
        </w:rPr>
        <w:t xml:space="preserve">2 </w:t>
      </w:r>
      <w:r w:rsidRPr="00F8477C">
        <w:rPr>
          <w:rFonts w:ascii="Times New Roman" w:eastAsia="宋体" w:hAnsi="Times New Roman" w:cs="Times New Roman"/>
          <w:sz w:val="24"/>
        </w:rPr>
        <w:t>频分复用与时分复用</w:t>
      </w:r>
      <w:r w:rsidRPr="00F8477C">
        <w:rPr>
          <w:rFonts w:ascii="Times New Roman" w:eastAsia="宋体" w:hAnsi="Times New Roman" w:cs="Times New Roman"/>
          <w:sz w:val="24"/>
        </w:rPr>
        <w:t xml:space="preserve"> </w:t>
      </w:r>
      <w:r w:rsidRPr="00F8477C">
        <w:rPr>
          <w:rFonts w:ascii="Times New Roman" w:eastAsia="宋体" w:hAnsi="Times New Roman" w:cs="Times New Roman"/>
          <w:sz w:val="24"/>
        </w:rPr>
        <w:br/>
      </w:r>
    </w:p>
    <w:sectPr w:rsidR="002B71F9" w:rsidRPr="00F8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99" w:rsidRDefault="00271199" w:rsidP="00F8477C">
      <w:r>
        <w:separator/>
      </w:r>
    </w:p>
  </w:endnote>
  <w:endnote w:type="continuationSeparator" w:id="0">
    <w:p w:rsidR="00271199" w:rsidRDefault="00271199" w:rsidP="00F8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99" w:rsidRDefault="00271199" w:rsidP="00F8477C">
      <w:r>
        <w:separator/>
      </w:r>
    </w:p>
  </w:footnote>
  <w:footnote w:type="continuationSeparator" w:id="0">
    <w:p w:rsidR="00271199" w:rsidRDefault="00271199" w:rsidP="00F84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TgxYzExMTk0MjkxM2ExNmY0ODRmMDY0NjJmNGIifQ=="/>
  </w:docVars>
  <w:rsids>
    <w:rsidRoot w:val="45ED0689"/>
    <w:rsid w:val="00271199"/>
    <w:rsid w:val="002A0527"/>
    <w:rsid w:val="002B71F9"/>
    <w:rsid w:val="00BA145D"/>
    <w:rsid w:val="00F8477C"/>
    <w:rsid w:val="0E492AD6"/>
    <w:rsid w:val="0E592B76"/>
    <w:rsid w:val="231B5909"/>
    <w:rsid w:val="24146D4D"/>
    <w:rsid w:val="24CE3110"/>
    <w:rsid w:val="2B54647E"/>
    <w:rsid w:val="3DB81400"/>
    <w:rsid w:val="3E593C6A"/>
    <w:rsid w:val="45ED0689"/>
    <w:rsid w:val="47941C85"/>
    <w:rsid w:val="4E1E31E8"/>
    <w:rsid w:val="5A940D65"/>
    <w:rsid w:val="67255A73"/>
    <w:rsid w:val="7D8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31ACF"/>
  <w15:docId w15:val="{5C4DF574-642D-4BF3-9317-D5EFC695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120" w:after="120" w:line="360" w:lineRule="auto"/>
      <w:ind w:firstLineChars="100" w:firstLine="100"/>
      <w:outlineLvl w:val="0"/>
    </w:pPr>
    <w:rPr>
      <w:rFonts w:ascii="Calibri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header"/>
    <w:basedOn w:val="a"/>
    <w:link w:val="a5"/>
    <w:rsid w:val="00F84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847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84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847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217</Words>
  <Characters>1237</Characters>
  <Application>Microsoft Office Word</Application>
  <DocSecurity>0</DocSecurity>
  <Lines>10</Lines>
  <Paragraphs>2</Paragraphs>
  <ScaleCrop>false</ScaleCrop>
  <Company>NJUST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</dc:creator>
  <cp:lastModifiedBy>mpi</cp:lastModifiedBy>
  <cp:revision>3</cp:revision>
  <dcterms:created xsi:type="dcterms:W3CDTF">2023-08-11T01:40:00Z</dcterms:created>
  <dcterms:modified xsi:type="dcterms:W3CDTF">2023-08-15T05:09:00Z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4E10A2D643B7429DA6B4AB91D84AD3A3_11</vt:lpwstr>
  </property>
</Properties>
</file>