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50C7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考试大纲</w:t>
      </w:r>
    </w:p>
    <w:p w14:paraId="66FD48AE"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432统计学</w:t>
      </w:r>
    </w:p>
    <w:p w14:paraId="08CB6E62">
      <w:pPr>
        <w:numPr>
          <w:ilvl w:val="0"/>
          <w:numId w:val="1"/>
        </w:numPr>
        <w:ind w:leftChars="0"/>
        <w:rPr>
          <w:rFonts w:hint="eastAsia"/>
          <w:b/>
          <w:bCs/>
        </w:rPr>
      </w:pPr>
      <w:r>
        <w:rPr>
          <w:rFonts w:hint="eastAsia"/>
          <w:b/>
          <w:bCs/>
        </w:rPr>
        <w:t>复习参考书</w:t>
      </w:r>
    </w:p>
    <w:p w14:paraId="2FBFD029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《概率论基础》李贤平编，高等教育出版社，2010.</w:t>
      </w:r>
    </w:p>
    <w:p w14:paraId="79551EE9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《数理统计学》（第二版）茆诗松，吕晓玲编，中国人民大学出版社， 2016.</w:t>
      </w:r>
    </w:p>
    <w:p w14:paraId="1C8E8044">
      <w:pPr>
        <w:numPr>
          <w:ilvl w:val="0"/>
          <w:numId w:val="0"/>
        </w:numPr>
        <w:ind w:leftChars="0"/>
        <w:rPr>
          <w:rFonts w:hint="eastAsia"/>
        </w:rPr>
      </w:pPr>
    </w:p>
    <w:p w14:paraId="6EE6309C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二．考试形式</w:t>
      </w:r>
    </w:p>
    <w:p w14:paraId="7F961A15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试卷内容含概率论与数理统计两大模块，试卷以计算题为主，证明题为辅。考试过程中</w:t>
      </w:r>
      <w:r>
        <w:rPr>
          <w:rFonts w:hint="eastAsia"/>
          <w:lang w:val="en-US" w:eastAsia="zh-CN"/>
        </w:rPr>
        <w:t>不得</w:t>
      </w:r>
      <w:r>
        <w:rPr>
          <w:rFonts w:hint="eastAsia"/>
        </w:rPr>
        <w:t xml:space="preserve">使用计算器。 </w:t>
      </w:r>
    </w:p>
    <w:p w14:paraId="762DC657">
      <w:pPr>
        <w:numPr>
          <w:ilvl w:val="0"/>
          <w:numId w:val="0"/>
        </w:numPr>
        <w:ind w:leftChars="0"/>
        <w:rPr>
          <w:rFonts w:hint="eastAsia"/>
        </w:rPr>
      </w:pPr>
    </w:p>
    <w:p w14:paraId="2874E3B3">
      <w:pPr>
        <w:numPr>
          <w:ilvl w:val="0"/>
          <w:numId w:val="0"/>
        </w:numPr>
        <w:ind w:leftChars="0"/>
        <w:rPr>
          <w:rFonts w:hint="eastAsia"/>
          <w:b/>
          <w:bCs/>
          <w:szCs w:val="21"/>
        </w:rPr>
      </w:pPr>
      <w:r>
        <w:rPr>
          <w:rFonts w:hint="eastAsia"/>
          <w:b/>
          <w:bCs/>
          <w:lang w:val="en-US" w:eastAsia="zh-CN"/>
        </w:rPr>
        <w:t>三．</w:t>
      </w:r>
      <w:r>
        <w:rPr>
          <w:rFonts w:hint="eastAsia"/>
          <w:b/>
          <w:bCs/>
        </w:rPr>
        <w:t>复习要点</w:t>
      </w:r>
    </w:p>
    <w:p w14:paraId="6949D210"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概率论       </w:t>
      </w:r>
    </w:p>
    <w:p w14:paraId="47B81A3A"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第一章  事件和概率</w:t>
      </w:r>
    </w:p>
    <w:p w14:paraId="5C520F2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随机现象和统计规律性</w:t>
      </w:r>
    </w:p>
    <w:p w14:paraId="13D4EC19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样本空间与事件</w:t>
      </w:r>
    </w:p>
    <w:p w14:paraId="6041138F">
      <w:pPr>
        <w:numPr>
          <w:ilvl w:val="0"/>
          <w:numId w:val="2"/>
        </w:numPr>
        <w:rPr>
          <w:rFonts w:hint="eastAsia"/>
        </w:rPr>
      </w:pPr>
      <w:r>
        <w:rPr>
          <w:rFonts w:hint="default" w:ascii="Times New Roman" w:hAnsi="Times New Roman" w:eastAsia="宋体" w:cs="Times New Roman"/>
          <w:color w:val="000000"/>
          <w:sz w:val="22"/>
        </w:rPr>
        <w:t>古典概型</w:t>
      </w:r>
    </w:p>
    <w:p w14:paraId="27DB4915">
      <w:pPr>
        <w:numPr>
          <w:ilvl w:val="0"/>
          <w:numId w:val="2"/>
        </w:numPr>
        <w:rPr>
          <w:rFonts w:hint="eastAsia"/>
        </w:rPr>
      </w:pPr>
      <w:r>
        <w:rPr>
          <w:rFonts w:hint="eastAsia" w:ascii="Times New Roman" w:hAnsi="Times New Roman" w:eastAsia="宋体" w:cs="Times New Roman"/>
          <w:color w:val="000000"/>
          <w:sz w:val="22"/>
          <w:lang w:eastAsia="zh-CN"/>
        </w:rPr>
        <w:t>几何概型</w:t>
      </w:r>
    </w:p>
    <w:p w14:paraId="519978D4">
      <w:pPr>
        <w:numPr>
          <w:ilvl w:val="0"/>
          <w:numId w:val="2"/>
        </w:numPr>
        <w:rPr>
          <w:rFonts w:hint="eastAsia"/>
        </w:rPr>
      </w:pPr>
      <w:r>
        <w:rPr>
          <w:rFonts w:hint="eastAsia" w:ascii="Times New Roman" w:hAnsi="Times New Roman" w:eastAsia="宋体" w:cs="Times New Roman"/>
          <w:color w:val="000000"/>
          <w:sz w:val="22"/>
          <w:lang w:eastAsia="zh-CN"/>
        </w:rPr>
        <w:t>概率空间</w:t>
      </w:r>
    </w:p>
    <w:p w14:paraId="4569A7B8">
      <w:pPr>
        <w:numPr>
          <w:ilvl w:val="0"/>
          <w:numId w:val="3"/>
        </w:num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条件概率与统计独立性</w:t>
      </w:r>
      <w:bookmarkStart w:id="0" w:name="_GoBack"/>
      <w:bookmarkEnd w:id="0"/>
    </w:p>
    <w:p w14:paraId="11753FA4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条件概率，全概率公式，贝叶斯公式</w:t>
      </w:r>
    </w:p>
    <w:p w14:paraId="1419FB92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事件独立性</w:t>
      </w:r>
    </w:p>
    <w:p w14:paraId="39865B98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伯努利试验与直线上的随机游动</w:t>
      </w:r>
    </w:p>
    <w:p w14:paraId="20E19B63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二项分布与泊松分布</w:t>
      </w:r>
    </w:p>
    <w:p w14:paraId="09912180">
      <w:pPr>
        <w:numPr>
          <w:ilvl w:val="0"/>
          <w:numId w:val="3"/>
        </w:num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随机变量与分布函数</w:t>
      </w:r>
    </w:p>
    <w:p w14:paraId="32B27F8C">
      <w:pPr>
        <w:numPr>
          <w:ilvl w:val="0"/>
          <w:numId w:val="5"/>
        </w:numPr>
        <w:rPr>
          <w:rFonts w:hint="eastAsia"/>
        </w:rPr>
      </w:pPr>
      <w:r>
        <w:rPr>
          <w:rFonts w:hint="eastAsia"/>
          <w:lang w:val="en-US" w:eastAsia="zh-CN"/>
        </w:rPr>
        <w:t>随机变量及其分布</w:t>
      </w:r>
    </w:p>
    <w:p w14:paraId="32E84F4F">
      <w:pPr>
        <w:numPr>
          <w:ilvl w:val="0"/>
          <w:numId w:val="5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随机向量，随机变量的独立性</w:t>
      </w:r>
    </w:p>
    <w:p w14:paraId="6FAA2835">
      <w:pPr>
        <w:numPr>
          <w:ilvl w:val="0"/>
          <w:numId w:val="5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随机变量的函数及其分布</w:t>
      </w:r>
    </w:p>
    <w:p w14:paraId="0B6C68C0">
      <w:pPr>
        <w:numPr>
          <w:ilvl w:val="0"/>
          <w:numId w:val="3"/>
        </w:num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数字特征与特征函数</w:t>
      </w:r>
    </w:p>
    <w:p w14:paraId="427C028E">
      <w:pPr>
        <w:numPr>
          <w:ilvl w:val="0"/>
          <w:numId w:val="6"/>
        </w:numPr>
        <w:rPr>
          <w:rFonts w:hint="eastAsia"/>
        </w:rPr>
      </w:pPr>
      <w:r>
        <w:rPr>
          <w:rFonts w:hint="eastAsia"/>
          <w:lang w:eastAsia="zh-CN"/>
        </w:rPr>
        <w:t>数学期望</w:t>
      </w:r>
    </w:p>
    <w:p w14:paraId="42BF9FE3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方差，相关系数，矩</w:t>
      </w:r>
    </w:p>
    <w:p w14:paraId="113B362C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特征函数</w:t>
      </w:r>
    </w:p>
    <w:p w14:paraId="20CA2404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多元正态分布</w:t>
      </w:r>
    </w:p>
    <w:p w14:paraId="4343556C">
      <w:pPr>
        <w:numPr>
          <w:ilvl w:val="0"/>
          <w:numId w:val="3"/>
        </w:num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极限定理</w:t>
      </w:r>
    </w:p>
    <w:p w14:paraId="33DC15B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  <w:lang w:val="en-US" w:eastAsia="zh-CN"/>
        </w:rPr>
        <w:t>伯努利试验场合的极限定理</w:t>
      </w:r>
    </w:p>
    <w:p w14:paraId="2BB0B3C8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收敛性</w:t>
      </w:r>
    </w:p>
    <w:p w14:paraId="695EBE99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独立同分布场合的极限定理</w:t>
      </w:r>
    </w:p>
    <w:p w14:paraId="3CF769C2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强大数定律</w:t>
      </w:r>
    </w:p>
    <w:p w14:paraId="39A59B7E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中心极限定理</w:t>
      </w:r>
    </w:p>
    <w:p w14:paraId="6C667576"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数理统计       </w:t>
      </w:r>
    </w:p>
    <w:p w14:paraId="01E125AD">
      <w:pPr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第一章  </w:t>
      </w:r>
      <w:r>
        <w:rPr>
          <w:rFonts w:hint="eastAsia"/>
          <w:b/>
          <w:sz w:val="28"/>
          <w:szCs w:val="28"/>
          <w:lang w:val="en-US" w:eastAsia="zh-CN"/>
        </w:rPr>
        <w:t>统计量与抽样分布</w:t>
      </w:r>
    </w:p>
    <w:p w14:paraId="399F8AC4">
      <w:pPr>
        <w:numPr>
          <w:ilvl w:val="0"/>
          <w:numId w:val="8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总体和样本</w:t>
      </w:r>
    </w:p>
    <w:p w14:paraId="66DFB001">
      <w:pPr>
        <w:numPr>
          <w:ilvl w:val="0"/>
          <w:numId w:val="8"/>
        </w:numPr>
        <w:rPr>
          <w:rFonts w:hint="eastAsia"/>
        </w:rPr>
      </w:pPr>
      <w:r>
        <w:rPr>
          <w:rFonts w:hint="eastAsia" w:ascii="Times New Roman" w:hAnsi="Times New Roman" w:eastAsia="宋体" w:cs="Times New Roman"/>
          <w:color w:val="000000"/>
          <w:sz w:val="22"/>
          <w:lang w:val="en-US" w:eastAsia="zh-CN"/>
        </w:rPr>
        <w:t>统计量与估计量</w:t>
      </w:r>
    </w:p>
    <w:p w14:paraId="52D7EE56">
      <w:pPr>
        <w:numPr>
          <w:ilvl w:val="0"/>
          <w:numId w:val="8"/>
        </w:numPr>
        <w:rPr>
          <w:rFonts w:hint="eastAsia"/>
        </w:rPr>
      </w:pPr>
      <w:r>
        <w:rPr>
          <w:rFonts w:hint="eastAsia" w:ascii="Times New Roman" w:hAnsi="Times New Roman" w:eastAsia="宋体" w:cs="Times New Roman"/>
          <w:color w:val="000000"/>
          <w:sz w:val="22"/>
          <w:lang w:val="en-US" w:eastAsia="zh-CN"/>
        </w:rPr>
        <w:t>抽样分布</w:t>
      </w:r>
    </w:p>
    <w:p w14:paraId="5B02BA0A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lang w:val="en-US" w:eastAsia="zh-CN"/>
        </w:rPr>
        <w:t>次序统计量</w:t>
      </w:r>
    </w:p>
    <w:p w14:paraId="71E277B0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lang w:val="en-US" w:eastAsia="zh-CN"/>
        </w:rPr>
        <w:t>充分统计量</w:t>
      </w:r>
    </w:p>
    <w:p w14:paraId="035608F3">
      <w:pPr>
        <w:numPr>
          <w:ilvl w:val="0"/>
          <w:numId w:val="8"/>
        </w:numPr>
        <w:rPr>
          <w:rFonts w:hint="eastAsia"/>
        </w:rPr>
      </w:pPr>
      <w:r>
        <w:rPr>
          <w:rFonts w:hint="eastAsia"/>
          <w:lang w:val="en-US" w:eastAsia="zh-CN"/>
        </w:rPr>
        <w:t>常用的概率分布族</w:t>
      </w:r>
    </w:p>
    <w:p w14:paraId="54862C01">
      <w:pPr>
        <w:numPr>
          <w:ilvl w:val="0"/>
          <w:numId w:val="9"/>
        </w:numPr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点估计</w:t>
      </w:r>
    </w:p>
    <w:p w14:paraId="7CCD3A3E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矩估计与相合性</w:t>
      </w:r>
    </w:p>
    <w:p w14:paraId="13CD1A6C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最大似然估计与渐近正态性</w:t>
      </w:r>
    </w:p>
    <w:p w14:paraId="7130B942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最小方差无偏估计</w:t>
      </w:r>
    </w:p>
    <w:p w14:paraId="7563D63B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C-R不等式</w:t>
      </w:r>
    </w:p>
    <w:p w14:paraId="46A34B36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贝叶斯估计</w:t>
      </w:r>
    </w:p>
    <w:p w14:paraId="3AB70D27">
      <w:pPr>
        <w:numPr>
          <w:ilvl w:val="0"/>
          <w:numId w:val="9"/>
        </w:num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区间估计</w:t>
      </w:r>
    </w:p>
    <w:p w14:paraId="1E5C2020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  <w:lang w:val="en-US" w:eastAsia="zh-CN"/>
        </w:rPr>
        <w:t>置信区间</w:t>
      </w:r>
    </w:p>
    <w:p w14:paraId="4972CF50">
      <w:pPr>
        <w:numPr>
          <w:ilvl w:val="0"/>
          <w:numId w:val="11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正态总体参数的置信区间</w:t>
      </w:r>
    </w:p>
    <w:p w14:paraId="6E14B8EA">
      <w:pPr>
        <w:numPr>
          <w:ilvl w:val="0"/>
          <w:numId w:val="11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大样本置信区间</w:t>
      </w:r>
    </w:p>
    <w:p w14:paraId="3050F529">
      <w:pPr>
        <w:numPr>
          <w:ilvl w:val="0"/>
          <w:numId w:val="11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贝叶斯区间估计</w:t>
      </w:r>
    </w:p>
    <w:p w14:paraId="05921E2D">
      <w:pPr>
        <w:numPr>
          <w:ilvl w:val="0"/>
          <w:numId w:val="9"/>
        </w:num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假设检验</w:t>
      </w:r>
    </w:p>
    <w:p w14:paraId="7E65C412">
      <w:pPr>
        <w:numPr>
          <w:ilvl w:val="0"/>
          <w:numId w:val="12"/>
        </w:numPr>
        <w:rPr>
          <w:rFonts w:hint="eastAsia"/>
        </w:rPr>
      </w:pPr>
      <w:r>
        <w:rPr>
          <w:rFonts w:hint="eastAsia"/>
          <w:lang w:val="en-US" w:eastAsia="zh-CN"/>
        </w:rPr>
        <w:t>假设检验的概念与步骤</w:t>
      </w:r>
    </w:p>
    <w:p w14:paraId="1599A88D">
      <w:pPr>
        <w:numPr>
          <w:ilvl w:val="0"/>
          <w:numId w:val="12"/>
        </w:numPr>
        <w:rPr>
          <w:rFonts w:hint="eastAsia"/>
        </w:rPr>
      </w:pPr>
      <w:r>
        <w:rPr>
          <w:rFonts w:hint="eastAsia"/>
          <w:lang w:val="en-US" w:eastAsia="zh-CN"/>
        </w:rPr>
        <w:t>正态均值的检验</w:t>
      </w:r>
    </w:p>
    <w:p w14:paraId="193E3822">
      <w:pPr>
        <w:numPr>
          <w:ilvl w:val="0"/>
          <w:numId w:val="12"/>
        </w:numPr>
        <w:rPr>
          <w:rFonts w:hint="eastAsia"/>
        </w:rPr>
      </w:pPr>
      <w:r>
        <w:rPr>
          <w:rFonts w:hint="eastAsia"/>
          <w:lang w:val="en-US" w:eastAsia="zh-CN"/>
        </w:rPr>
        <w:t>两正态均值差的推断</w:t>
      </w:r>
    </w:p>
    <w:p w14:paraId="09C35EA3">
      <w:pPr>
        <w:numPr>
          <w:ilvl w:val="0"/>
          <w:numId w:val="12"/>
        </w:numPr>
        <w:rPr>
          <w:rFonts w:hint="eastAsia"/>
        </w:rPr>
      </w:pPr>
      <w:r>
        <w:rPr>
          <w:rFonts w:hint="eastAsia"/>
          <w:lang w:val="en-US" w:eastAsia="zh-CN"/>
        </w:rPr>
        <w:t>成对数据的比较</w:t>
      </w:r>
    </w:p>
    <w:p w14:paraId="291DEE22">
      <w:pPr>
        <w:numPr>
          <w:ilvl w:val="0"/>
          <w:numId w:val="12"/>
        </w:numPr>
        <w:rPr>
          <w:rFonts w:hint="eastAsia"/>
        </w:rPr>
      </w:pPr>
      <w:r>
        <w:rPr>
          <w:rFonts w:hint="eastAsia"/>
          <w:lang w:val="en-US" w:eastAsia="zh-CN"/>
        </w:rPr>
        <w:t>正态方差的推断</w:t>
      </w:r>
    </w:p>
    <w:p w14:paraId="3A2EC769">
      <w:pPr>
        <w:numPr>
          <w:ilvl w:val="0"/>
          <w:numId w:val="12"/>
        </w:numPr>
        <w:rPr>
          <w:rFonts w:hint="eastAsia"/>
        </w:rPr>
      </w:pPr>
      <w:r>
        <w:rPr>
          <w:rFonts w:hint="eastAsia"/>
          <w:lang w:val="en-US" w:eastAsia="zh-CN"/>
        </w:rPr>
        <w:t>比率的推断</w:t>
      </w:r>
    </w:p>
    <w:p w14:paraId="54FE7740">
      <w:pPr>
        <w:numPr>
          <w:ilvl w:val="0"/>
          <w:numId w:val="12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广义似然比检验</w:t>
      </w:r>
    </w:p>
    <w:p w14:paraId="67DE8A5E">
      <w:pPr>
        <w:numPr>
          <w:ilvl w:val="0"/>
          <w:numId w:val="9"/>
        </w:num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分布的检验</w:t>
      </w:r>
    </w:p>
    <w:p w14:paraId="59281DFD">
      <w:pPr>
        <w:numPr>
          <w:ilvl w:val="0"/>
          <w:numId w:val="13"/>
        </w:numPr>
        <w:rPr>
          <w:rFonts w:hint="eastAsia"/>
          <w:szCs w:val="21"/>
        </w:rPr>
      </w:pPr>
      <w:r>
        <w:rPr>
          <w:rFonts w:hint="eastAsia"/>
          <w:lang w:val="en-US" w:eastAsia="zh-CN"/>
        </w:rPr>
        <w:t>正态分布检验</w:t>
      </w:r>
    </w:p>
    <w:p w14:paraId="5684F12E">
      <w:pPr>
        <w:numPr>
          <w:ilvl w:val="0"/>
          <w:numId w:val="13"/>
        </w:num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柯莫哥洛夫检验</w:t>
      </w:r>
    </w:p>
    <w:p w14:paraId="4A3FD572">
      <w:pPr>
        <w:numPr>
          <w:ilvl w:val="0"/>
          <w:numId w:val="13"/>
        </w:numPr>
        <w:rPr>
          <w:rFonts w:hint="eastAsia"/>
          <w:szCs w:val="21"/>
        </w:rPr>
      </w:pPr>
      <w:r>
        <w:rPr>
          <w:position w:val="-10"/>
          <w:sz w:val="18"/>
          <w:szCs w:val="18"/>
        </w:rPr>
        <w:object>
          <v:shape id="_x0000_i1025" o:spt="75" type="#_x0000_t75" style="height:18pt;width:15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拟合优度检验 </w:t>
      </w:r>
    </w:p>
    <w:p w14:paraId="467C12B2"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A842A"/>
    <w:multiLevelType w:val="multilevel"/>
    <w:tmpl w:val="81BA842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CAB78309"/>
    <w:multiLevelType w:val="singleLevel"/>
    <w:tmpl w:val="CAB7830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D7D0008A"/>
    <w:multiLevelType w:val="multilevel"/>
    <w:tmpl w:val="D7D0008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E92D499C"/>
    <w:multiLevelType w:val="singleLevel"/>
    <w:tmpl w:val="E92D499C"/>
    <w:lvl w:ilvl="0" w:tentative="0">
      <w:start w:val="1"/>
      <w:numFmt w:val="chineseCounting"/>
      <w:suff w:val="space"/>
      <w:lvlText w:val="%1．"/>
      <w:lvlJc w:val="left"/>
      <w:rPr>
        <w:rFonts w:hint="eastAsia"/>
      </w:rPr>
    </w:lvl>
  </w:abstractNum>
  <w:abstractNum w:abstractNumId="4">
    <w:nsid w:val="08120818"/>
    <w:multiLevelType w:val="multilevel"/>
    <w:tmpl w:val="0812081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63F1D5D"/>
    <w:multiLevelType w:val="multilevel"/>
    <w:tmpl w:val="163F1D5D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18994DE5"/>
    <w:multiLevelType w:val="multilevel"/>
    <w:tmpl w:val="18994DE5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18BDD411"/>
    <w:multiLevelType w:val="multilevel"/>
    <w:tmpl w:val="18BDD41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22B8E453"/>
    <w:multiLevelType w:val="multilevel"/>
    <w:tmpl w:val="22B8E453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34588E7B"/>
    <w:multiLevelType w:val="multilevel"/>
    <w:tmpl w:val="34588E7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42EC17F2"/>
    <w:multiLevelType w:val="multilevel"/>
    <w:tmpl w:val="42EC17F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6F55059"/>
    <w:multiLevelType w:val="multilevel"/>
    <w:tmpl w:val="56F5505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EB8F8A"/>
    <w:multiLevelType w:val="singleLevel"/>
    <w:tmpl w:val="6EEB8F8A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OWNkMjBiNWM3ZjExNDA2MmJkYjgxMzU0MDMzY2IifQ=="/>
  </w:docVars>
  <w:rsids>
    <w:rsidRoot w:val="00000000"/>
    <w:rsid w:val="15237B62"/>
    <w:rsid w:val="179F712C"/>
    <w:rsid w:val="30F038CA"/>
    <w:rsid w:val="3E170142"/>
    <w:rsid w:val="3FAC4783"/>
    <w:rsid w:val="49BE1E3D"/>
    <w:rsid w:val="5C20335C"/>
    <w:rsid w:val="708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550</Characters>
  <Lines>0</Lines>
  <Paragraphs>0</Paragraphs>
  <TotalTime>8</TotalTime>
  <ScaleCrop>false</ScaleCrop>
  <LinksUpToDate>false</LinksUpToDate>
  <CharactersWithSpaces>579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2024-10-09T11:12:00Z</dcterms:created>
  <dc:creator>lvyan</dc:creator>
  <cp:lastModifiedBy>晓燕</cp:lastModifiedBy>
  <dcterms:modified xsi:type="dcterms:W3CDTF">2024-10-31T02:22:24Z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21307BEAB9914BC28E1DD4EE236BABE6_13</vt:lpwstr>
  </property>
</Properties>
</file>