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E5" w:rsidRPr="00225CE5" w:rsidRDefault="00225CE5" w:rsidP="00225CE5">
      <w:pPr>
        <w:widowControl w:val="0"/>
        <w:adjustRightInd w:val="0"/>
        <w:snapToGrid w:val="0"/>
        <w:spacing w:line="240" w:lineRule="auto"/>
        <w:ind w:firstLine="0"/>
        <w:jc w:val="left"/>
        <w:rPr>
          <w:rFonts w:ascii="Times New Roman Regular" w:hAnsi="Times New Roman Regular" w:cs="Times New Roman Regular"/>
          <w:b/>
          <w:bCs/>
          <w:color w:val="000000"/>
        </w:rPr>
      </w:pPr>
      <w:r w:rsidRPr="00225CE5">
        <w:rPr>
          <w:rFonts w:ascii="Times New Roman Regular" w:hAnsi="Times New Roman Regular" w:cs="Times New Roman Regular"/>
          <w:b/>
          <w:bCs/>
          <w:color w:val="000000"/>
          <w:lang w:eastAsia="zh-Hans"/>
        </w:rPr>
        <w:t>附件</w:t>
      </w:r>
      <w:r w:rsidRPr="00225CE5">
        <w:rPr>
          <w:rFonts w:ascii="Times New Roman Regular" w:hAnsi="Times New Roman Regular" w:cs="Times New Roman Regular"/>
          <w:b/>
          <w:bCs/>
          <w:color w:val="000000"/>
        </w:rPr>
        <w:t>5</w:t>
      </w:r>
    </w:p>
    <w:p w:rsidR="00225CE5" w:rsidRPr="00225CE5" w:rsidRDefault="00225CE5" w:rsidP="00225CE5">
      <w:pPr>
        <w:widowControl w:val="0"/>
        <w:spacing w:line="240" w:lineRule="auto"/>
        <w:ind w:firstLine="0"/>
        <w:jc w:val="center"/>
        <w:rPr>
          <w:rFonts w:ascii="Times New Roman Regular" w:eastAsia="方正小标宋简体" w:hAnsi="Times New Roman Regular" w:cs="Times New Roman Regular"/>
          <w:color w:val="000000"/>
          <w:sz w:val="36"/>
          <w:szCs w:val="22"/>
          <w:lang w:eastAsia="zh-Hans"/>
        </w:rPr>
      </w:pPr>
      <w:r w:rsidRPr="00225CE5">
        <w:rPr>
          <w:rFonts w:ascii="Times New Roman Regular" w:eastAsia="方正小标宋简体" w:hAnsi="Times New Roman Regular" w:cs="Times New Roman Regular"/>
          <w:color w:val="000000"/>
          <w:sz w:val="36"/>
          <w:szCs w:val="22"/>
          <w:lang w:eastAsia="zh-Hans"/>
        </w:rPr>
        <w:t>线上</w:t>
      </w:r>
      <w:r w:rsidRPr="00225CE5">
        <w:rPr>
          <w:rFonts w:ascii="Times New Roman Regular" w:eastAsia="方正小标宋简体" w:hAnsi="Times New Roman Regular" w:cs="Times New Roman Regular"/>
          <w:color w:val="000000"/>
          <w:sz w:val="36"/>
          <w:szCs w:val="22"/>
        </w:rPr>
        <w:t>答辩参考设备配置</w:t>
      </w:r>
    </w:p>
    <w:p w:rsidR="00225CE5" w:rsidRPr="00225CE5" w:rsidRDefault="00225CE5" w:rsidP="00225CE5">
      <w:pPr>
        <w:widowControl w:val="0"/>
        <w:spacing w:line="520" w:lineRule="exact"/>
        <w:ind w:firstLineChars="200" w:firstLine="640"/>
        <w:jc w:val="left"/>
        <w:rPr>
          <w:rFonts w:ascii="仿宋_GB2312" w:hAnsi="仿宋_GB2312" w:cs="仿宋_GB2312"/>
          <w:color w:val="000000"/>
        </w:rPr>
      </w:pPr>
      <w:r w:rsidRPr="00225CE5">
        <w:rPr>
          <w:rFonts w:ascii="仿宋_GB2312" w:hAnsi="仿宋_GB2312" w:cs="仿宋_GB2312"/>
          <w:color w:val="000000"/>
        </w:rPr>
        <w:t>1.除规定人员外，线上答辩还应配备技术专员，负责相关网络技术支持和服务，协助答辩秘书做好会场组织工作。</w:t>
      </w:r>
    </w:p>
    <w:p w:rsidR="00225CE5" w:rsidRPr="00225CE5" w:rsidRDefault="00225CE5" w:rsidP="00225CE5">
      <w:pPr>
        <w:widowControl w:val="0"/>
        <w:spacing w:line="520" w:lineRule="exact"/>
        <w:ind w:firstLineChars="200" w:firstLine="640"/>
        <w:jc w:val="left"/>
        <w:rPr>
          <w:rFonts w:ascii="仿宋_GB2312" w:hAnsi="仿宋_GB2312" w:cs="仿宋_GB2312"/>
          <w:color w:val="000000"/>
        </w:rPr>
      </w:pPr>
      <w:r w:rsidRPr="00225CE5">
        <w:rPr>
          <w:rFonts w:ascii="仿宋_GB2312" w:hAnsi="仿宋_GB2312" w:cs="仿宋_GB2312"/>
          <w:color w:val="000000"/>
        </w:rPr>
        <w:t>2</w:t>
      </w:r>
      <w:r w:rsidRPr="00225CE5">
        <w:rPr>
          <w:rFonts w:ascii="仿宋_GB2312" w:hAnsi="仿宋_GB2312" w:cs="仿宋_GB2312"/>
          <w:color w:val="000000"/>
          <w:lang w:eastAsia="zh-Hans"/>
        </w:rPr>
        <w:t>.</w:t>
      </w:r>
      <w:r w:rsidRPr="00225CE5">
        <w:rPr>
          <w:rFonts w:ascii="仿宋_GB2312" w:hAnsi="仿宋_GB2312" w:cs="仿宋_GB2312"/>
          <w:color w:val="000000"/>
        </w:rPr>
        <w:t>线上答辩采取视频方式进行，答辩人、答辩委员和答辩秘书等均应具备线上答辩所需的计算机、摄像头、麦克风或移动设备等硬件以及流畅稳定的网络环境。</w:t>
      </w:r>
    </w:p>
    <w:p w:rsidR="00225CE5" w:rsidRPr="00225CE5" w:rsidRDefault="00225CE5" w:rsidP="00225CE5">
      <w:pPr>
        <w:widowControl w:val="0"/>
        <w:spacing w:line="520" w:lineRule="exact"/>
        <w:ind w:firstLineChars="200" w:firstLine="640"/>
        <w:jc w:val="left"/>
        <w:rPr>
          <w:rFonts w:ascii="Times New Roman Regular" w:hAnsi="Times New Roman Regular" w:cs="Times New Roman Regular"/>
          <w:color w:val="000000"/>
          <w:lang w:eastAsia="zh-Hans"/>
        </w:rPr>
      </w:pPr>
      <w:r w:rsidRPr="00225CE5">
        <w:rPr>
          <w:rFonts w:ascii="仿宋_GB2312" w:hAnsi="仿宋_GB2312" w:cs="仿宋_GB2312"/>
          <w:color w:val="000000"/>
        </w:rPr>
        <w:t>3</w:t>
      </w:r>
      <w:r w:rsidRPr="00225CE5">
        <w:rPr>
          <w:rFonts w:ascii="仿宋_GB2312" w:hAnsi="仿宋_GB2312" w:cs="仿宋_GB2312"/>
          <w:color w:val="000000"/>
          <w:lang w:eastAsia="zh-Hans"/>
        </w:rPr>
        <w:t>.参与答辩人员</w:t>
      </w:r>
      <w:r w:rsidRPr="00225CE5">
        <w:rPr>
          <w:rFonts w:ascii="仿宋_GB2312" w:hAnsi="仿宋_GB2312" w:cs="仿宋_GB2312"/>
          <w:color w:val="000000"/>
        </w:rPr>
        <w:t>建议</w:t>
      </w:r>
      <w:r w:rsidRPr="00225CE5">
        <w:rPr>
          <w:rFonts w:ascii="仿宋_GB2312" w:hAnsi="仿宋_GB2312" w:cs="仿宋_GB2312"/>
          <w:color w:val="000000"/>
          <w:lang w:eastAsia="zh-Hans"/>
        </w:rPr>
        <w:t>同时</w:t>
      </w:r>
      <w:bookmarkStart w:id="0" w:name="_GoBack"/>
      <w:bookmarkEnd w:id="0"/>
      <w:r w:rsidRPr="00225CE5">
        <w:rPr>
          <w:rFonts w:ascii="仿宋_GB2312" w:hAnsi="仿宋_GB2312" w:cs="仿宋_GB2312"/>
          <w:color w:val="000000"/>
          <w:lang w:eastAsia="zh-Hans"/>
        </w:rPr>
        <w:t>安装调试好2</w:t>
      </w:r>
      <w:r w:rsidRPr="00225CE5">
        <w:rPr>
          <w:rFonts w:ascii="Times New Roman Regular" w:hAnsi="Times New Roman Regular" w:cs="Times New Roman Regular"/>
          <w:color w:val="000000"/>
          <w:lang w:eastAsia="zh-Hans"/>
        </w:rPr>
        <w:t>种线上答辩软件（腾讯会议、钉钉视频会议），答辩秘书和技术专员提前调试好不记名投票软件（如问卷星、金数据等）和录屏软件（</w:t>
      </w:r>
      <w:proofErr w:type="spellStart"/>
      <w:r w:rsidRPr="00225CE5">
        <w:rPr>
          <w:rFonts w:ascii="Times New Roman Regular" w:hAnsi="Times New Roman Regular" w:cs="Times New Roman Regular"/>
          <w:color w:val="000000"/>
        </w:rPr>
        <w:t>Ocam</w:t>
      </w:r>
      <w:proofErr w:type="spellEnd"/>
      <w:r w:rsidRPr="00225CE5">
        <w:rPr>
          <w:rFonts w:ascii="Times New Roman Regular" w:hAnsi="Times New Roman Regular" w:cs="Times New Roman Regular"/>
          <w:color w:val="000000"/>
          <w:lang w:eastAsia="zh-Hans"/>
        </w:rPr>
        <w:t>或</w:t>
      </w:r>
      <w:proofErr w:type="spellStart"/>
      <w:r w:rsidRPr="00225CE5">
        <w:rPr>
          <w:rFonts w:ascii="Times New Roman Regular" w:hAnsi="Times New Roman Regular" w:cs="Times New Roman Regular"/>
          <w:color w:val="000000"/>
        </w:rPr>
        <w:t>coursemaker</w:t>
      </w:r>
      <w:proofErr w:type="spellEnd"/>
      <w:r w:rsidRPr="00225CE5">
        <w:rPr>
          <w:rFonts w:ascii="Times New Roman Regular" w:hAnsi="Times New Roman Regular" w:cs="Times New Roman Regular"/>
          <w:color w:val="000000"/>
        </w:rPr>
        <w:t>）</w:t>
      </w:r>
      <w:r w:rsidRPr="00225CE5">
        <w:rPr>
          <w:rFonts w:ascii="Times New Roman Regular" w:hAnsi="Times New Roman Regular" w:cs="Times New Roman Regular"/>
          <w:color w:val="000000"/>
          <w:lang w:eastAsia="zh-Hans"/>
        </w:rPr>
        <w:t>。</w:t>
      </w:r>
    </w:p>
    <w:p w:rsidR="00225CE5" w:rsidRPr="00225CE5" w:rsidRDefault="00225CE5" w:rsidP="00225CE5">
      <w:pPr>
        <w:widowControl w:val="0"/>
        <w:spacing w:line="520" w:lineRule="exact"/>
        <w:ind w:firstLineChars="200" w:firstLine="640"/>
        <w:jc w:val="left"/>
        <w:rPr>
          <w:rFonts w:ascii="仿宋_GB2312" w:hAnsi="仿宋_GB2312" w:cs="仿宋_GB2312"/>
          <w:color w:val="000000"/>
          <w:lang w:eastAsia="zh-Hans"/>
        </w:rPr>
      </w:pPr>
    </w:p>
    <w:p w:rsidR="00225CE5" w:rsidRPr="00225CE5" w:rsidRDefault="00225CE5" w:rsidP="00225CE5">
      <w:pPr>
        <w:widowControl w:val="0"/>
        <w:spacing w:line="240" w:lineRule="auto"/>
        <w:ind w:firstLine="0"/>
        <w:jc w:val="center"/>
        <w:rPr>
          <w:rFonts w:ascii="宋体" w:eastAsia="宋体" w:hAnsi="宋体" w:cs="Times New Roman"/>
          <w:color w:val="000000"/>
          <w:sz w:val="28"/>
          <w:szCs w:val="20"/>
          <w:lang w:eastAsia="zh-Hans"/>
        </w:rPr>
      </w:pPr>
      <w:r w:rsidRPr="00225CE5">
        <w:rPr>
          <w:rFonts w:ascii="宋体" w:eastAsia="宋体" w:hAnsi="宋体" w:cs="Times New Roman" w:hint="eastAsia"/>
          <w:noProof/>
          <w:color w:val="000000"/>
          <w:sz w:val="28"/>
          <w:szCs w:val="20"/>
          <w:lang w:eastAsia="zh-Hans"/>
        </w:rPr>
        <w:drawing>
          <wp:inline distT="0" distB="0" distL="114300" distR="114300" wp14:anchorId="2AFBCCDB" wp14:editId="18EEA455">
            <wp:extent cx="4762500" cy="2843530"/>
            <wp:effectExtent l="0" t="0" r="0" b="13970"/>
            <wp:docPr id="3" name="图片 3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48" w:rsidRPr="005727A7" w:rsidRDefault="00E62148" w:rsidP="00364B9A">
      <w:pPr>
        <w:ind w:firstLineChars="200" w:firstLine="640"/>
        <w:rPr>
          <w:rFonts w:ascii="仿宋_GB2312"/>
        </w:rPr>
      </w:pPr>
    </w:p>
    <w:sectPr w:rsidR="00E62148" w:rsidRPr="005727A7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E5"/>
    <w:rsid w:val="000A01A8"/>
    <w:rsid w:val="00225CE5"/>
    <w:rsid w:val="00364B9A"/>
    <w:rsid w:val="005727A7"/>
    <w:rsid w:val="008746ED"/>
    <w:rsid w:val="00B133CB"/>
    <w:rsid w:val="00E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25FC3-3570-46EE-9AA9-3BD253EF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480" w:lineRule="exact"/>
        <w:ind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01A8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character" w:customStyle="1" w:styleId="a4">
    <w:name w:val="标题 字符"/>
    <w:basedOn w:val="a0"/>
    <w:link w:val="a3"/>
    <w:uiPriority w:val="10"/>
    <w:rsid w:val="000A01A8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01A8"/>
    <w:pPr>
      <w:spacing w:before="240" w:after="60" w:line="312" w:lineRule="atLeast"/>
      <w:jc w:val="center"/>
      <w:outlineLvl w:val="1"/>
    </w:pPr>
    <w:rPr>
      <w:rFonts w:asciiTheme="minorHAnsi" w:hAnsiTheme="minorHAnsi"/>
      <w:b/>
      <w:bCs/>
      <w:kern w:val="28"/>
    </w:rPr>
  </w:style>
  <w:style w:type="character" w:customStyle="1" w:styleId="a6">
    <w:name w:val="副标题 字符"/>
    <w:basedOn w:val="a0"/>
    <w:link w:val="a5"/>
    <w:uiPriority w:val="11"/>
    <w:rsid w:val="000A01A8"/>
    <w:rPr>
      <w:rFonts w:eastAsia="仿宋_GB2312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0A01A8"/>
    <w:rPr>
      <w:rFonts w:eastAsia="仿宋_GB2312"/>
      <w:b/>
      <w:bCs/>
      <w:sz w:val="32"/>
    </w:rPr>
  </w:style>
  <w:style w:type="character" w:styleId="a8">
    <w:name w:val="Emphasis"/>
    <w:basedOn w:val="a0"/>
    <w:uiPriority w:val="20"/>
    <w:qFormat/>
    <w:rsid w:val="000A01A8"/>
    <w:rPr>
      <w:rFonts w:eastAsia="仿宋_GB2312"/>
      <w:i/>
      <w:iCs/>
      <w:sz w:val="32"/>
    </w:rPr>
  </w:style>
  <w:style w:type="paragraph" w:styleId="a9">
    <w:name w:val="List Paragraph"/>
    <w:basedOn w:val="a"/>
    <w:uiPriority w:val="34"/>
    <w:qFormat/>
    <w:rsid w:val="000A01A8"/>
    <w:pPr>
      <w:ind w:firstLineChars="200" w:firstLine="420"/>
    </w:pPr>
  </w:style>
  <w:style w:type="paragraph" w:styleId="aa">
    <w:name w:val="Quote"/>
    <w:basedOn w:val="a"/>
    <w:next w:val="a"/>
    <w:link w:val="ab"/>
    <w:uiPriority w:val="29"/>
    <w:qFormat/>
    <w:rsid w:val="000A01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0A01A8"/>
    <w:rPr>
      <w:rFonts w:ascii="仿宋_GB2312" w:eastAsia="仿宋_GB2312" w:hAnsi="Times New Roman" w:cs="Times New Roman"/>
      <w:i/>
      <w:iCs/>
      <w:color w:val="404040" w:themeColor="text1" w:themeTint="BF"/>
      <w:sz w:val="32"/>
      <w:szCs w:val="32"/>
    </w:rPr>
  </w:style>
  <w:style w:type="paragraph" w:styleId="ac">
    <w:name w:val="Intense Quote"/>
    <w:basedOn w:val="a"/>
    <w:next w:val="a"/>
    <w:link w:val="ad"/>
    <w:uiPriority w:val="30"/>
    <w:qFormat/>
    <w:rsid w:val="000A01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明显引用 字符"/>
    <w:basedOn w:val="a0"/>
    <w:link w:val="ac"/>
    <w:uiPriority w:val="30"/>
    <w:rsid w:val="000A01A8"/>
    <w:rPr>
      <w:rFonts w:ascii="仿宋_GB2312" w:eastAsia="仿宋_GB2312" w:hAnsi="Times New Roman" w:cs="Times New Roman"/>
      <w:i/>
      <w:iCs/>
      <w:color w:val="4472C4" w:themeColor="accent1"/>
      <w:sz w:val="32"/>
      <w:szCs w:val="32"/>
    </w:rPr>
  </w:style>
  <w:style w:type="character" w:styleId="ae">
    <w:name w:val="Subtle Emphasis"/>
    <w:basedOn w:val="a0"/>
    <w:uiPriority w:val="19"/>
    <w:qFormat/>
    <w:rsid w:val="000A01A8"/>
    <w:rPr>
      <w:rFonts w:eastAsia="仿宋_GB2312"/>
      <w:i/>
      <w:iCs/>
      <w:color w:val="404040" w:themeColor="text1" w:themeTint="BF"/>
      <w:sz w:val="32"/>
    </w:rPr>
  </w:style>
  <w:style w:type="character" w:styleId="af">
    <w:name w:val="Intense Emphasis"/>
    <w:basedOn w:val="a0"/>
    <w:uiPriority w:val="21"/>
    <w:qFormat/>
    <w:rsid w:val="000A01A8"/>
    <w:rPr>
      <w:rFonts w:eastAsia="仿宋_GB2312"/>
      <w:i/>
      <w:iCs/>
      <w:color w:val="4472C4" w:themeColor="accent1"/>
      <w:sz w:val="32"/>
    </w:rPr>
  </w:style>
  <w:style w:type="character" w:styleId="af0">
    <w:name w:val="Subtle Reference"/>
    <w:basedOn w:val="a0"/>
    <w:uiPriority w:val="31"/>
    <w:qFormat/>
    <w:rsid w:val="000A01A8"/>
    <w:rPr>
      <w:rFonts w:eastAsia="仿宋_GB2312"/>
      <w:smallCaps/>
      <w:color w:val="5A5A5A" w:themeColor="text1" w:themeTint="A5"/>
      <w:sz w:val="32"/>
    </w:rPr>
  </w:style>
  <w:style w:type="character" w:styleId="af1">
    <w:name w:val="Intense Reference"/>
    <w:basedOn w:val="a0"/>
    <w:uiPriority w:val="32"/>
    <w:qFormat/>
    <w:rsid w:val="000A01A8"/>
    <w:rPr>
      <w:rFonts w:eastAsia="仿宋_GB2312"/>
      <w:b/>
      <w:bCs/>
      <w:smallCaps/>
      <w:color w:val="4472C4" w:themeColor="accent1"/>
      <w:spacing w:val="5"/>
      <w:sz w:val="32"/>
    </w:rPr>
  </w:style>
  <w:style w:type="character" w:styleId="af2">
    <w:name w:val="Book Title"/>
    <w:basedOn w:val="a0"/>
    <w:uiPriority w:val="33"/>
    <w:qFormat/>
    <w:rsid w:val="000A01A8"/>
    <w:rPr>
      <w:rFonts w:eastAsia="仿宋_GB2312"/>
      <w:b/>
      <w:bCs/>
      <w:i/>
      <w:i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仿宋_GB2312">
      <a:majorFont>
        <a:latin typeface="仿宋_GB2312"/>
        <a:ea typeface="仿宋_GB2312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李艳歌</dc:creator>
  <cp:keywords/>
  <dc:description/>
  <cp:lastModifiedBy>李艳歌</cp:lastModifiedBy>
  <cp:revision>1</cp:revision>
  <dcterms:created xsi:type="dcterms:W3CDTF">2022-05-11T03:48:00Z</dcterms:created>
  <dcterms:modified xsi:type="dcterms:W3CDTF">2022-05-11T03:48:00Z</dcterms:modified>
</cp:coreProperties>
</file>