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EBB" w:rsidRPr="00755EBB" w:rsidRDefault="00755EBB" w:rsidP="00755EBB">
      <w:pPr>
        <w:widowControl w:val="0"/>
        <w:adjustRightInd w:val="0"/>
        <w:snapToGrid w:val="0"/>
        <w:spacing w:line="240" w:lineRule="auto"/>
        <w:ind w:firstLine="0"/>
        <w:jc w:val="left"/>
        <w:rPr>
          <w:rFonts w:ascii="仿宋_GB2312" w:hAnsi="仿宋_GB2312" w:cs="仿宋_GB2312"/>
          <w:b/>
          <w:bCs/>
          <w:color w:val="000000"/>
        </w:rPr>
      </w:pPr>
      <w:r w:rsidRPr="00755EBB">
        <w:rPr>
          <w:rFonts w:ascii="仿宋_GB2312" w:hAnsi="仿宋_GB2312" w:cs="仿宋_GB2312" w:hint="eastAsia"/>
          <w:b/>
          <w:bCs/>
          <w:color w:val="000000"/>
        </w:rPr>
        <w:t>附件3</w:t>
      </w:r>
    </w:p>
    <w:p w:rsidR="00755EBB" w:rsidRPr="00755EBB" w:rsidRDefault="00755EBB" w:rsidP="00755EBB">
      <w:pPr>
        <w:widowControl w:val="0"/>
        <w:spacing w:line="240" w:lineRule="auto"/>
        <w:ind w:firstLine="0"/>
        <w:jc w:val="center"/>
        <w:rPr>
          <w:rFonts w:ascii="黑体" w:eastAsia="黑体" w:cs="Times New Roman"/>
          <w:b/>
          <w:color w:val="000000"/>
          <w:sz w:val="44"/>
          <w:szCs w:val="44"/>
        </w:rPr>
      </w:pPr>
      <w:r w:rsidRPr="00755EBB">
        <w:rPr>
          <w:rFonts w:ascii="黑体" w:eastAsia="黑体" w:cs="Times New Roman" w:hint="eastAsia"/>
          <w:b/>
          <w:color w:val="000000"/>
          <w:sz w:val="44"/>
          <w:szCs w:val="44"/>
        </w:rPr>
        <w:t>南 京 理 工 大 学</w:t>
      </w:r>
    </w:p>
    <w:p w:rsidR="00755EBB" w:rsidRPr="00755EBB" w:rsidRDefault="00755EBB" w:rsidP="00755EBB">
      <w:pPr>
        <w:widowControl w:val="0"/>
        <w:spacing w:line="240" w:lineRule="auto"/>
        <w:ind w:firstLine="0"/>
        <w:jc w:val="center"/>
        <w:rPr>
          <w:rFonts w:ascii="黑体" w:eastAsia="黑体" w:cs="Times New Roman"/>
          <w:b/>
          <w:color w:val="000000"/>
          <w:spacing w:val="20"/>
          <w:sz w:val="36"/>
          <w:szCs w:val="36"/>
        </w:rPr>
      </w:pPr>
      <w:r w:rsidRPr="00755EBB">
        <w:rPr>
          <w:rFonts w:ascii="黑体" w:eastAsia="黑体" w:cs="Times New Roman" w:hint="eastAsia"/>
          <w:b/>
          <w:color w:val="000000"/>
          <w:spacing w:val="20"/>
          <w:sz w:val="36"/>
          <w:szCs w:val="36"/>
        </w:rPr>
        <w:t>学位论文答辩委员会成员资格审批表</w:t>
      </w:r>
    </w:p>
    <w:p w:rsidR="00755EBB" w:rsidRPr="00755EBB" w:rsidRDefault="00755EBB" w:rsidP="00755EBB">
      <w:pPr>
        <w:widowControl w:val="0"/>
        <w:spacing w:line="276" w:lineRule="auto"/>
        <w:ind w:firstLineChars="50" w:firstLine="105"/>
        <w:rPr>
          <w:rFonts w:eastAsia="宋体" w:cs="Times New Roman"/>
          <w:color w:val="000000"/>
          <w:sz w:val="21"/>
          <w:szCs w:val="21"/>
        </w:rPr>
      </w:pPr>
      <w:r w:rsidRPr="00755EBB">
        <w:rPr>
          <w:rFonts w:eastAsia="宋体" w:cs="Times New Roman" w:hint="eastAsia"/>
          <w:color w:val="000000"/>
          <w:sz w:val="21"/>
          <w:szCs w:val="21"/>
        </w:rPr>
        <w:t>答辩人姓名：</w:t>
      </w:r>
      <w:r w:rsidRPr="00755EBB">
        <w:rPr>
          <w:rFonts w:eastAsia="宋体" w:cs="Times New Roman" w:hint="eastAsia"/>
          <w:color w:val="000000"/>
          <w:sz w:val="21"/>
          <w:szCs w:val="21"/>
          <w:u w:val="single"/>
        </w:rPr>
        <w:t xml:space="preserve">                           </w:t>
      </w:r>
      <w:r w:rsidRPr="00755EBB">
        <w:rPr>
          <w:rFonts w:eastAsia="宋体" w:cs="Times New Roman"/>
          <w:color w:val="000000"/>
          <w:sz w:val="21"/>
          <w:szCs w:val="21"/>
          <w:u w:val="single"/>
        </w:rPr>
        <w:t xml:space="preserve">   </w:t>
      </w:r>
      <w:r w:rsidRPr="00755EBB">
        <w:rPr>
          <w:rFonts w:eastAsia="宋体" w:cs="Times New Roman"/>
          <w:color w:val="000000"/>
          <w:sz w:val="21"/>
          <w:szCs w:val="21"/>
        </w:rPr>
        <w:t xml:space="preserve">   </w:t>
      </w:r>
      <w:r w:rsidRPr="00755EBB">
        <w:rPr>
          <w:rFonts w:eastAsia="宋体" w:cs="Times New Roman"/>
          <w:color w:val="000000"/>
          <w:sz w:val="21"/>
          <w:szCs w:val="21"/>
        </w:rPr>
        <w:t>指导教师：</w:t>
      </w:r>
      <w:r w:rsidRPr="00755EBB">
        <w:rPr>
          <w:rFonts w:eastAsia="宋体" w:cs="Times New Roman" w:hint="eastAsia"/>
          <w:color w:val="000000"/>
          <w:sz w:val="21"/>
          <w:szCs w:val="21"/>
          <w:u w:val="single"/>
        </w:rPr>
        <w:t xml:space="preserve">            </w:t>
      </w:r>
      <w:r w:rsidRPr="00755EBB">
        <w:rPr>
          <w:rFonts w:eastAsia="宋体" w:cs="Times New Roman"/>
          <w:color w:val="000000"/>
          <w:sz w:val="21"/>
          <w:szCs w:val="21"/>
          <w:u w:val="single"/>
        </w:rPr>
        <w:t xml:space="preserve">          </w:t>
      </w:r>
      <w:r w:rsidRPr="00755EBB">
        <w:rPr>
          <w:rFonts w:eastAsia="宋体" w:cs="Times New Roman" w:hint="eastAsia"/>
          <w:color w:val="000000"/>
          <w:sz w:val="21"/>
          <w:szCs w:val="21"/>
          <w:u w:val="single"/>
        </w:rPr>
        <w:t xml:space="preserve"> </w:t>
      </w:r>
      <w:r w:rsidRPr="00755EBB">
        <w:rPr>
          <w:rFonts w:eastAsia="宋体" w:cs="Times New Roman"/>
          <w:color w:val="000000"/>
          <w:sz w:val="21"/>
          <w:szCs w:val="21"/>
          <w:u w:val="single"/>
        </w:rPr>
        <w:t xml:space="preserve"> </w:t>
      </w:r>
    </w:p>
    <w:p w:rsidR="00755EBB" w:rsidRPr="00755EBB" w:rsidRDefault="00755EBB" w:rsidP="00755EBB">
      <w:pPr>
        <w:widowControl w:val="0"/>
        <w:spacing w:line="276" w:lineRule="auto"/>
        <w:ind w:firstLineChars="50" w:firstLine="105"/>
        <w:rPr>
          <w:rFonts w:eastAsia="宋体" w:cs="Times New Roman"/>
          <w:color w:val="000000"/>
          <w:sz w:val="21"/>
          <w:szCs w:val="21"/>
          <w:u w:val="single"/>
        </w:rPr>
      </w:pPr>
      <w:r w:rsidRPr="00755EBB">
        <w:rPr>
          <w:rFonts w:eastAsia="宋体" w:cs="Times New Roman" w:hint="eastAsia"/>
          <w:color w:val="000000"/>
          <w:sz w:val="21"/>
          <w:szCs w:val="21"/>
        </w:rPr>
        <w:t>学科（专业）名称：</w:t>
      </w:r>
      <w:r w:rsidRPr="00755EBB">
        <w:rPr>
          <w:rFonts w:eastAsia="宋体" w:cs="Times New Roman" w:hint="eastAsia"/>
          <w:color w:val="000000"/>
          <w:sz w:val="21"/>
          <w:szCs w:val="21"/>
          <w:u w:val="single"/>
        </w:rPr>
        <w:t xml:space="preserve">                   </w:t>
      </w:r>
      <w:r w:rsidRPr="00755EBB">
        <w:rPr>
          <w:rFonts w:eastAsia="宋体" w:cs="Times New Roman"/>
          <w:color w:val="000000"/>
          <w:sz w:val="21"/>
          <w:szCs w:val="21"/>
          <w:u w:val="single"/>
        </w:rPr>
        <w:t xml:space="preserve">     </w:t>
      </w:r>
      <w:r w:rsidRPr="00755EBB">
        <w:rPr>
          <w:rFonts w:eastAsia="宋体" w:cs="Times New Roman" w:hint="eastAsia"/>
          <w:color w:val="000000"/>
          <w:sz w:val="21"/>
          <w:szCs w:val="21"/>
        </w:rPr>
        <w:t xml:space="preserve">   </w:t>
      </w:r>
      <w:r w:rsidRPr="00755EBB">
        <w:rPr>
          <w:rFonts w:eastAsia="宋体" w:cs="Times New Roman" w:hint="eastAsia"/>
          <w:color w:val="000000"/>
          <w:sz w:val="21"/>
          <w:szCs w:val="21"/>
        </w:rPr>
        <w:t>申请学位级别：</w:t>
      </w:r>
      <w:r w:rsidRPr="00755EBB">
        <w:rPr>
          <w:rFonts w:eastAsia="宋体" w:cs="Times New Roman" w:hint="eastAsia"/>
          <w:color w:val="000000"/>
          <w:sz w:val="21"/>
          <w:szCs w:val="21"/>
          <w:u w:val="single"/>
        </w:rPr>
        <w:t xml:space="preserve">              </w:t>
      </w:r>
      <w:r w:rsidRPr="00755EBB">
        <w:rPr>
          <w:rFonts w:eastAsia="宋体" w:cs="Times New Roman"/>
          <w:color w:val="000000"/>
          <w:sz w:val="21"/>
          <w:szCs w:val="21"/>
          <w:u w:val="single"/>
        </w:rPr>
        <w:t xml:space="preserve">      </w:t>
      </w:r>
    </w:p>
    <w:p w:rsidR="00755EBB" w:rsidRPr="00755EBB" w:rsidRDefault="00755EBB" w:rsidP="00755EBB">
      <w:pPr>
        <w:widowControl w:val="0"/>
        <w:spacing w:line="276" w:lineRule="auto"/>
        <w:ind w:firstLineChars="50" w:firstLine="105"/>
        <w:rPr>
          <w:rFonts w:eastAsia="宋体" w:cs="Times New Roman"/>
          <w:color w:val="000000"/>
          <w:sz w:val="21"/>
          <w:szCs w:val="21"/>
        </w:rPr>
      </w:pPr>
      <w:r w:rsidRPr="00755EBB">
        <w:rPr>
          <w:rFonts w:eastAsia="宋体" w:cs="Times New Roman" w:hint="eastAsia"/>
          <w:color w:val="000000"/>
          <w:sz w:val="21"/>
          <w:szCs w:val="21"/>
        </w:rPr>
        <w:t>论文送审</w:t>
      </w:r>
      <w:r w:rsidRPr="00755EBB">
        <w:rPr>
          <w:rFonts w:eastAsia="宋体" w:cs="Times New Roman"/>
          <w:color w:val="000000"/>
          <w:sz w:val="21"/>
          <w:szCs w:val="21"/>
        </w:rPr>
        <w:t>返回时间：</w:t>
      </w:r>
      <w:r w:rsidRPr="00755EBB">
        <w:rPr>
          <w:rFonts w:eastAsia="宋体" w:cs="Times New Roman" w:hint="eastAsia"/>
          <w:color w:val="000000"/>
          <w:sz w:val="21"/>
          <w:szCs w:val="21"/>
          <w:u w:val="single"/>
        </w:rPr>
        <w:t xml:space="preserve">                            </w:t>
      </w:r>
      <w:r w:rsidRPr="00755EBB">
        <w:rPr>
          <w:rFonts w:eastAsia="宋体" w:cs="Times New Roman"/>
          <w:color w:val="000000"/>
          <w:sz w:val="21"/>
          <w:szCs w:val="21"/>
          <w:u w:val="single"/>
        </w:rPr>
        <w:t xml:space="preserve">                              </w:t>
      </w:r>
      <w:r w:rsidRPr="00755EBB">
        <w:rPr>
          <w:rFonts w:eastAsia="宋体" w:cs="Times New Roman" w:hint="eastAsia"/>
          <w:color w:val="000000"/>
          <w:sz w:val="21"/>
          <w:szCs w:val="21"/>
          <w:u w:val="single"/>
        </w:rPr>
        <w:t xml:space="preserve">   </w:t>
      </w:r>
    </w:p>
    <w:p w:rsidR="00755EBB" w:rsidRPr="00755EBB" w:rsidRDefault="00755EBB" w:rsidP="00755EBB">
      <w:pPr>
        <w:widowControl w:val="0"/>
        <w:spacing w:line="276" w:lineRule="auto"/>
        <w:ind w:firstLineChars="50" w:firstLine="105"/>
        <w:rPr>
          <w:rFonts w:eastAsia="宋体" w:cs="Times New Roman"/>
          <w:color w:val="000000"/>
          <w:sz w:val="21"/>
          <w:szCs w:val="21"/>
        </w:rPr>
      </w:pPr>
      <w:r w:rsidRPr="00755EBB">
        <w:rPr>
          <w:rFonts w:eastAsia="宋体" w:cs="Times New Roman" w:hint="eastAsia"/>
          <w:color w:val="000000"/>
          <w:sz w:val="21"/>
          <w:szCs w:val="21"/>
        </w:rPr>
        <w:t>答辩</w:t>
      </w:r>
      <w:r w:rsidRPr="00755EBB">
        <w:rPr>
          <w:rFonts w:eastAsia="宋体" w:cs="Times New Roman"/>
          <w:color w:val="000000"/>
          <w:sz w:val="21"/>
          <w:szCs w:val="21"/>
        </w:rPr>
        <w:t>时间：</w:t>
      </w:r>
      <w:r w:rsidRPr="00755EBB">
        <w:rPr>
          <w:rFonts w:eastAsia="宋体" w:cs="Times New Roman" w:hint="eastAsia"/>
          <w:color w:val="000000"/>
          <w:sz w:val="21"/>
          <w:szCs w:val="21"/>
          <w:u w:val="single"/>
        </w:rPr>
        <w:t xml:space="preserve">   </w:t>
      </w:r>
      <w:r w:rsidRPr="00755EBB">
        <w:rPr>
          <w:rFonts w:eastAsia="宋体" w:cs="Times New Roman"/>
          <w:color w:val="000000"/>
          <w:sz w:val="21"/>
          <w:szCs w:val="21"/>
          <w:u w:val="single"/>
        </w:rPr>
        <w:t xml:space="preserve">                                                                  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81"/>
        <w:gridCol w:w="546"/>
        <w:gridCol w:w="359"/>
        <w:gridCol w:w="901"/>
        <w:gridCol w:w="185"/>
        <w:gridCol w:w="895"/>
        <w:gridCol w:w="2544"/>
        <w:gridCol w:w="181"/>
        <w:gridCol w:w="1265"/>
      </w:tblGrid>
      <w:tr w:rsidR="00755EBB" w:rsidRPr="00755EBB" w:rsidTr="00176791">
        <w:trPr>
          <w:trHeight w:val="510"/>
          <w:jc w:val="center"/>
        </w:trPr>
        <w:tc>
          <w:tcPr>
            <w:tcW w:w="1448" w:type="dxa"/>
            <w:vAlign w:val="center"/>
          </w:tcPr>
          <w:p w:rsidR="00755EBB" w:rsidRPr="00755EBB" w:rsidRDefault="00755EBB" w:rsidP="00755EBB">
            <w:pPr>
              <w:widowControl w:val="0"/>
              <w:spacing w:line="36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86" w:type="dxa"/>
            <w:gridSpan w:val="3"/>
            <w:vAlign w:val="center"/>
          </w:tcPr>
          <w:p w:rsidR="00755EBB" w:rsidRPr="00755EBB" w:rsidRDefault="00755EBB" w:rsidP="00755EBB">
            <w:pPr>
              <w:widowControl w:val="0"/>
              <w:spacing w:line="36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086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36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3439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36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主要研究领域</w:t>
            </w:r>
          </w:p>
        </w:tc>
        <w:tc>
          <w:tcPr>
            <w:tcW w:w="1446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36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755EBB" w:rsidRPr="00755EBB" w:rsidTr="00176791">
        <w:trPr>
          <w:trHeight w:val="510"/>
          <w:jc w:val="center"/>
        </w:trPr>
        <w:tc>
          <w:tcPr>
            <w:tcW w:w="1448" w:type="dxa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439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:rsidR="00755EBB" w:rsidRPr="00755EBB" w:rsidTr="00176791">
        <w:trPr>
          <w:trHeight w:val="510"/>
          <w:jc w:val="center"/>
        </w:trPr>
        <w:tc>
          <w:tcPr>
            <w:tcW w:w="1448" w:type="dxa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439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:rsidR="00755EBB" w:rsidRPr="00755EBB" w:rsidTr="00176791">
        <w:trPr>
          <w:trHeight w:val="510"/>
          <w:jc w:val="center"/>
        </w:trPr>
        <w:tc>
          <w:tcPr>
            <w:tcW w:w="1448" w:type="dxa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439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:rsidR="00755EBB" w:rsidRPr="00755EBB" w:rsidTr="00176791">
        <w:trPr>
          <w:trHeight w:val="765"/>
          <w:jc w:val="center"/>
        </w:trPr>
        <w:tc>
          <w:tcPr>
            <w:tcW w:w="8505" w:type="dxa"/>
            <w:gridSpan w:val="10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应</w:t>
            </w: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 xml:space="preserve"> </w:t>
            </w: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邀</w:t>
            </w: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 xml:space="preserve"> </w:t>
            </w: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外</w:t>
            </w: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 xml:space="preserve"> </w:t>
            </w: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单</w:t>
            </w: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 xml:space="preserve"> </w:t>
            </w: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位</w:t>
            </w: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 xml:space="preserve"> </w:t>
            </w: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委</w:t>
            </w: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 xml:space="preserve"> </w:t>
            </w: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员</w:t>
            </w:r>
          </w:p>
        </w:tc>
      </w:tr>
      <w:tr w:rsidR="00755EBB" w:rsidRPr="00755EBB" w:rsidTr="00176791">
        <w:trPr>
          <w:trHeight w:val="450"/>
          <w:jc w:val="center"/>
        </w:trPr>
        <w:tc>
          <w:tcPr>
            <w:tcW w:w="2175" w:type="dxa"/>
            <w:gridSpan w:val="3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260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2725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主要研究领域</w:t>
            </w:r>
          </w:p>
        </w:tc>
        <w:tc>
          <w:tcPr>
            <w:tcW w:w="1265" w:type="dxa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755EBB" w:rsidRPr="00755EBB" w:rsidTr="00176791">
        <w:trPr>
          <w:trHeight w:val="510"/>
          <w:jc w:val="center"/>
        </w:trPr>
        <w:tc>
          <w:tcPr>
            <w:tcW w:w="2175" w:type="dxa"/>
            <w:gridSpan w:val="3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:rsidR="00755EBB" w:rsidRPr="00755EBB" w:rsidTr="00176791">
        <w:trPr>
          <w:trHeight w:val="510"/>
          <w:jc w:val="center"/>
        </w:trPr>
        <w:tc>
          <w:tcPr>
            <w:tcW w:w="2175" w:type="dxa"/>
            <w:gridSpan w:val="3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:rsidR="00755EBB" w:rsidRPr="00755EBB" w:rsidTr="00176791">
        <w:trPr>
          <w:trHeight w:val="510"/>
          <w:jc w:val="center"/>
        </w:trPr>
        <w:tc>
          <w:tcPr>
            <w:tcW w:w="2175" w:type="dxa"/>
            <w:gridSpan w:val="3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:rsidR="00755EBB" w:rsidRPr="00755EBB" w:rsidTr="00176791">
        <w:trPr>
          <w:trHeight w:val="2190"/>
          <w:jc w:val="center"/>
        </w:trPr>
        <w:tc>
          <w:tcPr>
            <w:tcW w:w="1629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学位评定</w:t>
            </w:r>
          </w:p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分委员会意见</w:t>
            </w:r>
          </w:p>
        </w:tc>
        <w:tc>
          <w:tcPr>
            <w:tcW w:w="6876" w:type="dxa"/>
            <w:gridSpan w:val="8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right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right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right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right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right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  <w:p w:rsidR="00755EBB" w:rsidRPr="00755EBB" w:rsidRDefault="00755EBB" w:rsidP="00755EBB">
            <w:pPr>
              <w:widowControl w:val="0"/>
              <w:wordWrap w:val="0"/>
              <w:spacing w:line="240" w:lineRule="auto"/>
              <w:ind w:firstLine="0"/>
              <w:jc w:val="right"/>
              <w:rPr>
                <w:rFonts w:eastAsia="宋体" w:cs="Times New Roman"/>
                <w:color w:val="000000"/>
                <w:sz w:val="21"/>
                <w:szCs w:val="21"/>
                <w:u w:val="single"/>
              </w:rPr>
            </w:pP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学位</w:t>
            </w:r>
            <w:proofErr w:type="gramStart"/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评定分</w:t>
            </w:r>
            <w:proofErr w:type="gramEnd"/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委员会主席：</w:t>
            </w: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  <w:u w:val="single"/>
              </w:rPr>
              <w:t xml:space="preserve">             </w:t>
            </w:r>
          </w:p>
        </w:tc>
      </w:tr>
      <w:tr w:rsidR="00755EBB" w:rsidRPr="00755EBB" w:rsidTr="00176791">
        <w:trPr>
          <w:trHeight w:val="1903"/>
          <w:jc w:val="center"/>
        </w:trPr>
        <w:tc>
          <w:tcPr>
            <w:tcW w:w="1629" w:type="dxa"/>
            <w:gridSpan w:val="2"/>
            <w:vAlign w:val="center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校学位评定</w:t>
            </w:r>
          </w:p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755EBB">
              <w:rPr>
                <w:rFonts w:eastAsia="宋体" w:cs="Times New Roman" w:hint="eastAsia"/>
                <w:color w:val="000000"/>
                <w:sz w:val="21"/>
                <w:szCs w:val="21"/>
              </w:rPr>
              <w:t>委员会意见</w:t>
            </w:r>
          </w:p>
        </w:tc>
        <w:tc>
          <w:tcPr>
            <w:tcW w:w="6876" w:type="dxa"/>
            <w:gridSpan w:val="8"/>
          </w:tcPr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right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right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right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right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  <w:p w:rsidR="00755EBB" w:rsidRPr="00755EBB" w:rsidRDefault="00755EBB" w:rsidP="00755EBB">
            <w:pPr>
              <w:widowControl w:val="0"/>
              <w:spacing w:line="240" w:lineRule="auto"/>
              <w:ind w:firstLine="0"/>
              <w:jc w:val="right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  <w:p w:rsidR="00755EBB" w:rsidRPr="00755EBB" w:rsidRDefault="00755EBB" w:rsidP="00755EBB">
            <w:pPr>
              <w:widowControl w:val="0"/>
              <w:wordWrap w:val="0"/>
              <w:spacing w:line="240" w:lineRule="auto"/>
              <w:ind w:firstLine="0"/>
              <w:jc w:val="right"/>
              <w:rPr>
                <w:rFonts w:eastAsia="宋体" w:cs="Times New Roman"/>
                <w:color w:val="000000"/>
                <w:sz w:val="21"/>
                <w:szCs w:val="21"/>
                <w:u w:val="single"/>
              </w:rPr>
            </w:pPr>
          </w:p>
        </w:tc>
      </w:tr>
    </w:tbl>
    <w:p w:rsidR="00755EBB" w:rsidRPr="00755EBB" w:rsidRDefault="00755EBB" w:rsidP="00755EBB">
      <w:pPr>
        <w:widowControl w:val="0"/>
        <w:spacing w:line="240" w:lineRule="auto"/>
        <w:ind w:firstLine="0"/>
        <w:rPr>
          <w:rFonts w:eastAsia="宋体" w:cs="Times New Roman"/>
          <w:color w:val="000000"/>
          <w:sz w:val="21"/>
          <w:szCs w:val="21"/>
        </w:rPr>
      </w:pPr>
    </w:p>
    <w:p w:rsidR="00755EBB" w:rsidRPr="00755EBB" w:rsidRDefault="00755EBB" w:rsidP="00755EBB">
      <w:pPr>
        <w:widowControl w:val="0"/>
        <w:spacing w:line="240" w:lineRule="auto"/>
        <w:ind w:firstLine="0"/>
        <w:rPr>
          <w:rFonts w:eastAsia="宋体" w:cs="Times New Roman"/>
          <w:color w:val="000000"/>
          <w:sz w:val="21"/>
          <w:szCs w:val="21"/>
        </w:rPr>
      </w:pPr>
      <w:r w:rsidRPr="00755EBB">
        <w:rPr>
          <w:rFonts w:eastAsia="宋体" w:cs="Times New Roman" w:hint="eastAsia"/>
          <w:color w:val="000000"/>
          <w:sz w:val="21"/>
          <w:szCs w:val="21"/>
        </w:rPr>
        <w:t>注：</w:t>
      </w:r>
    </w:p>
    <w:p w:rsidR="00755EBB" w:rsidRPr="00755EBB" w:rsidRDefault="00755EBB" w:rsidP="00755EBB">
      <w:pPr>
        <w:widowControl w:val="0"/>
        <w:spacing w:line="240" w:lineRule="auto"/>
        <w:ind w:firstLine="0"/>
        <w:rPr>
          <w:rFonts w:eastAsia="宋体" w:cs="Times New Roman"/>
          <w:color w:val="000000"/>
          <w:sz w:val="21"/>
          <w:szCs w:val="21"/>
        </w:rPr>
      </w:pPr>
      <w:r w:rsidRPr="00755EBB">
        <w:rPr>
          <w:rFonts w:eastAsia="宋体" w:cs="Times New Roman" w:hint="eastAsia"/>
          <w:color w:val="000000"/>
          <w:sz w:val="21"/>
          <w:szCs w:val="21"/>
        </w:rPr>
        <w:t>1.</w:t>
      </w:r>
      <w:r w:rsidRPr="00755EBB">
        <w:rPr>
          <w:rFonts w:eastAsia="宋体" w:cs="Times New Roman" w:hint="eastAsia"/>
          <w:color w:val="000000"/>
          <w:sz w:val="21"/>
          <w:szCs w:val="21"/>
        </w:rPr>
        <w:t>申请硕士学位的答辩委员会成员资格由学位</w:t>
      </w:r>
      <w:proofErr w:type="gramStart"/>
      <w:r w:rsidRPr="00755EBB">
        <w:rPr>
          <w:rFonts w:eastAsia="宋体" w:cs="Times New Roman" w:hint="eastAsia"/>
          <w:color w:val="000000"/>
          <w:sz w:val="21"/>
          <w:szCs w:val="21"/>
        </w:rPr>
        <w:t>评定分</w:t>
      </w:r>
      <w:proofErr w:type="gramEnd"/>
      <w:r w:rsidRPr="00755EBB">
        <w:rPr>
          <w:rFonts w:eastAsia="宋体" w:cs="Times New Roman" w:hint="eastAsia"/>
          <w:color w:val="000000"/>
          <w:sz w:val="21"/>
          <w:szCs w:val="21"/>
        </w:rPr>
        <w:t>委员会审批</w:t>
      </w:r>
      <w:r w:rsidRPr="00755EBB">
        <w:rPr>
          <w:rFonts w:ascii="仿宋_GB2312" w:hAnsi="仿宋_GB2312" w:cs="仿宋_GB2312" w:hint="eastAsia"/>
          <w:color w:val="000000"/>
          <w:sz w:val="21"/>
          <w:szCs w:val="21"/>
        </w:rPr>
        <w:t>。</w:t>
      </w:r>
    </w:p>
    <w:p w:rsidR="00E62148" w:rsidRPr="00755EBB" w:rsidRDefault="00755EBB" w:rsidP="00176791">
      <w:pPr>
        <w:widowControl w:val="0"/>
        <w:spacing w:line="240" w:lineRule="auto"/>
        <w:ind w:firstLine="0"/>
        <w:jc w:val="left"/>
        <w:rPr>
          <w:rFonts w:ascii="仿宋_GB2312"/>
        </w:rPr>
      </w:pPr>
      <w:r w:rsidRPr="00755EBB">
        <w:rPr>
          <w:rFonts w:eastAsia="宋体" w:cs="Times New Roman" w:hint="eastAsia"/>
          <w:color w:val="000000"/>
          <w:sz w:val="21"/>
          <w:szCs w:val="21"/>
        </w:rPr>
        <w:t>2.</w:t>
      </w:r>
      <w:r w:rsidRPr="00755EBB">
        <w:rPr>
          <w:rFonts w:eastAsia="宋体" w:cs="Times New Roman" w:hint="eastAsia"/>
          <w:color w:val="000000"/>
          <w:sz w:val="21"/>
          <w:szCs w:val="21"/>
        </w:rPr>
        <w:t>申请博士学位的答辩委员会成员资格由校学位评定委员会审批，分委员会签署意见后，将该表格扫描发送至学位办邮箱（</w:t>
      </w:r>
      <w:r w:rsidRPr="00755EBB">
        <w:rPr>
          <w:rFonts w:eastAsia="宋体" w:cs="Times New Roman" w:hint="eastAsia"/>
          <w:color w:val="000000"/>
          <w:sz w:val="21"/>
          <w:szCs w:val="21"/>
        </w:rPr>
        <w:t>nlgxwb@njust.edu.cn</w:t>
      </w:r>
      <w:r w:rsidRPr="00755EBB">
        <w:rPr>
          <w:rFonts w:eastAsia="宋体" w:cs="Times New Roman" w:hint="eastAsia"/>
          <w:color w:val="000000"/>
          <w:sz w:val="21"/>
          <w:szCs w:val="21"/>
        </w:rPr>
        <w:t>）</w:t>
      </w:r>
      <w:r w:rsidRPr="00755EBB">
        <w:rPr>
          <w:rFonts w:ascii="仿宋_GB2312" w:hAnsi="仿宋_GB2312" w:cs="仿宋_GB2312" w:hint="eastAsia"/>
          <w:color w:val="000000"/>
          <w:sz w:val="21"/>
          <w:szCs w:val="21"/>
        </w:rPr>
        <w:t>。</w:t>
      </w:r>
      <w:bookmarkStart w:id="0" w:name="_GoBack"/>
      <w:bookmarkEnd w:id="0"/>
    </w:p>
    <w:sectPr w:rsidR="00E62148" w:rsidRPr="00755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BB"/>
    <w:rsid w:val="000A01A8"/>
    <w:rsid w:val="00176791"/>
    <w:rsid w:val="00364B9A"/>
    <w:rsid w:val="005727A7"/>
    <w:rsid w:val="00755EBB"/>
    <w:rsid w:val="008746ED"/>
    <w:rsid w:val="00B133CB"/>
    <w:rsid w:val="00E6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C4B7A-1C57-4A31-AA02-F35DBC3E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480" w:lineRule="exact"/>
        <w:ind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01A8"/>
    <w:pPr>
      <w:spacing w:before="240" w:after="60"/>
      <w:jc w:val="center"/>
      <w:outlineLvl w:val="0"/>
    </w:pPr>
    <w:rPr>
      <w:rFonts w:asciiTheme="majorHAnsi" w:hAnsiTheme="majorHAnsi" w:cstheme="majorBidi"/>
      <w:b/>
      <w:bCs/>
    </w:rPr>
  </w:style>
  <w:style w:type="character" w:customStyle="1" w:styleId="a4">
    <w:name w:val="标题 字符"/>
    <w:basedOn w:val="a0"/>
    <w:link w:val="a3"/>
    <w:uiPriority w:val="10"/>
    <w:rsid w:val="000A01A8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A01A8"/>
    <w:pPr>
      <w:spacing w:before="240" w:after="60" w:line="312" w:lineRule="atLeast"/>
      <w:jc w:val="center"/>
      <w:outlineLvl w:val="1"/>
    </w:pPr>
    <w:rPr>
      <w:rFonts w:asciiTheme="minorHAnsi" w:hAnsiTheme="minorHAnsi"/>
      <w:b/>
      <w:bCs/>
      <w:kern w:val="28"/>
    </w:rPr>
  </w:style>
  <w:style w:type="character" w:customStyle="1" w:styleId="a6">
    <w:name w:val="副标题 字符"/>
    <w:basedOn w:val="a0"/>
    <w:link w:val="a5"/>
    <w:uiPriority w:val="11"/>
    <w:rsid w:val="000A01A8"/>
    <w:rPr>
      <w:rFonts w:eastAsia="仿宋_GB2312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0A01A8"/>
    <w:rPr>
      <w:rFonts w:eastAsia="仿宋_GB2312"/>
      <w:b/>
      <w:bCs/>
      <w:sz w:val="32"/>
    </w:rPr>
  </w:style>
  <w:style w:type="character" w:styleId="a8">
    <w:name w:val="Emphasis"/>
    <w:basedOn w:val="a0"/>
    <w:uiPriority w:val="20"/>
    <w:qFormat/>
    <w:rsid w:val="000A01A8"/>
    <w:rPr>
      <w:rFonts w:eastAsia="仿宋_GB2312"/>
      <w:i/>
      <w:iCs/>
      <w:sz w:val="32"/>
    </w:rPr>
  </w:style>
  <w:style w:type="paragraph" w:styleId="a9">
    <w:name w:val="List Paragraph"/>
    <w:basedOn w:val="a"/>
    <w:uiPriority w:val="34"/>
    <w:qFormat/>
    <w:rsid w:val="000A01A8"/>
    <w:pPr>
      <w:ind w:firstLineChars="200" w:firstLine="420"/>
    </w:pPr>
  </w:style>
  <w:style w:type="paragraph" w:styleId="aa">
    <w:name w:val="Quote"/>
    <w:basedOn w:val="a"/>
    <w:next w:val="a"/>
    <w:link w:val="ab"/>
    <w:uiPriority w:val="29"/>
    <w:qFormat/>
    <w:rsid w:val="000A01A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sid w:val="000A01A8"/>
    <w:rPr>
      <w:rFonts w:ascii="仿宋_GB2312" w:eastAsia="仿宋_GB2312" w:hAnsi="Times New Roman" w:cs="Times New Roman"/>
      <w:i/>
      <w:iCs/>
      <w:color w:val="404040" w:themeColor="text1" w:themeTint="BF"/>
      <w:sz w:val="32"/>
      <w:szCs w:val="32"/>
    </w:rPr>
  </w:style>
  <w:style w:type="paragraph" w:styleId="ac">
    <w:name w:val="Intense Quote"/>
    <w:basedOn w:val="a"/>
    <w:next w:val="a"/>
    <w:link w:val="ad"/>
    <w:uiPriority w:val="30"/>
    <w:qFormat/>
    <w:rsid w:val="000A01A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明显引用 字符"/>
    <w:basedOn w:val="a0"/>
    <w:link w:val="ac"/>
    <w:uiPriority w:val="30"/>
    <w:rsid w:val="000A01A8"/>
    <w:rPr>
      <w:rFonts w:ascii="仿宋_GB2312" w:eastAsia="仿宋_GB2312" w:hAnsi="Times New Roman" w:cs="Times New Roman"/>
      <w:i/>
      <w:iCs/>
      <w:color w:val="4472C4" w:themeColor="accent1"/>
      <w:sz w:val="32"/>
      <w:szCs w:val="32"/>
    </w:rPr>
  </w:style>
  <w:style w:type="character" w:styleId="ae">
    <w:name w:val="Subtle Emphasis"/>
    <w:basedOn w:val="a0"/>
    <w:uiPriority w:val="19"/>
    <w:qFormat/>
    <w:rsid w:val="000A01A8"/>
    <w:rPr>
      <w:rFonts w:eastAsia="仿宋_GB2312"/>
      <w:i/>
      <w:iCs/>
      <w:color w:val="404040" w:themeColor="text1" w:themeTint="BF"/>
      <w:sz w:val="32"/>
    </w:rPr>
  </w:style>
  <w:style w:type="character" w:styleId="af">
    <w:name w:val="Intense Emphasis"/>
    <w:basedOn w:val="a0"/>
    <w:uiPriority w:val="21"/>
    <w:qFormat/>
    <w:rsid w:val="000A01A8"/>
    <w:rPr>
      <w:rFonts w:eastAsia="仿宋_GB2312"/>
      <w:i/>
      <w:iCs/>
      <w:color w:val="4472C4" w:themeColor="accent1"/>
      <w:sz w:val="32"/>
    </w:rPr>
  </w:style>
  <w:style w:type="character" w:styleId="af0">
    <w:name w:val="Subtle Reference"/>
    <w:basedOn w:val="a0"/>
    <w:uiPriority w:val="31"/>
    <w:qFormat/>
    <w:rsid w:val="000A01A8"/>
    <w:rPr>
      <w:rFonts w:eastAsia="仿宋_GB2312"/>
      <w:smallCaps/>
      <w:color w:val="5A5A5A" w:themeColor="text1" w:themeTint="A5"/>
      <w:sz w:val="32"/>
    </w:rPr>
  </w:style>
  <w:style w:type="character" w:styleId="af1">
    <w:name w:val="Intense Reference"/>
    <w:basedOn w:val="a0"/>
    <w:uiPriority w:val="32"/>
    <w:qFormat/>
    <w:rsid w:val="000A01A8"/>
    <w:rPr>
      <w:rFonts w:eastAsia="仿宋_GB2312"/>
      <w:b/>
      <w:bCs/>
      <w:smallCaps/>
      <w:color w:val="4472C4" w:themeColor="accent1"/>
      <w:spacing w:val="5"/>
      <w:sz w:val="32"/>
    </w:rPr>
  </w:style>
  <w:style w:type="character" w:styleId="af2">
    <w:name w:val="Book Title"/>
    <w:basedOn w:val="a0"/>
    <w:uiPriority w:val="33"/>
    <w:qFormat/>
    <w:rsid w:val="000A01A8"/>
    <w:rPr>
      <w:rFonts w:eastAsia="仿宋_GB2312"/>
      <w:b/>
      <w:bCs/>
      <w:i/>
      <w:i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仿宋_GB2312">
      <a:majorFont>
        <a:latin typeface="仿宋_GB2312"/>
        <a:ea typeface="仿宋_GB2312"/>
        <a:cs typeface=""/>
      </a:majorFont>
      <a:minorFont>
        <a:latin typeface="仿宋_GB2312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李艳歌</dc:creator>
  <cp:keywords/>
  <dc:description/>
  <cp:lastModifiedBy>李艳歌</cp:lastModifiedBy>
  <cp:revision>2</cp:revision>
  <dcterms:created xsi:type="dcterms:W3CDTF">2022-05-11T03:43:00Z</dcterms:created>
  <dcterms:modified xsi:type="dcterms:W3CDTF">2022-05-11T03:45:00Z</dcterms:modified>
</cp:coreProperties>
</file>