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C588A">
      <w:pPr>
        <w:pStyle w:val="2"/>
        <w:widowControl/>
        <w:spacing w:beforeAutospacing="0" w:afterAutospacing="0" w:line="360" w:lineRule="auto"/>
        <w:jc w:val="center"/>
        <w:rPr>
          <w:rStyle w:val="7"/>
          <w:rFonts w:hint="eastAsia" w:ascii="Times New Roman" w:hAnsi="Times New Roman"/>
          <w:color w:val="auto"/>
          <w:lang w:val="en-US" w:eastAsia="zh-CN"/>
        </w:rPr>
      </w:pPr>
      <w:r>
        <w:rPr>
          <w:rStyle w:val="7"/>
          <w:rFonts w:hint="eastAsia" w:ascii="Times New Roman" w:hAnsi="Times New Roman"/>
          <w:color w:val="auto"/>
          <w:lang w:val="en-US" w:eastAsia="zh-CN"/>
        </w:rPr>
        <w:t>关于202</w:t>
      </w:r>
      <w:r>
        <w:rPr>
          <w:rStyle w:val="7"/>
          <w:rFonts w:hint="eastAsia" w:ascii="Times New Roman" w:hAnsi="Times New Roman"/>
          <w:color w:val="auto"/>
          <w:lang w:val="en-US" w:eastAsia="zh-CN"/>
        </w:rPr>
        <w:t>4级</w:t>
      </w:r>
      <w:r>
        <w:rPr>
          <w:rStyle w:val="7"/>
          <w:rFonts w:hint="eastAsia" w:ascii="Times New Roman" w:hAnsi="Times New Roman"/>
          <w:color w:val="auto"/>
          <w:lang w:val="en-US" w:eastAsia="zh-CN"/>
        </w:rPr>
        <w:t>研究生</w:t>
      </w:r>
      <w:r>
        <w:rPr>
          <w:rStyle w:val="7"/>
          <w:rFonts w:hint="eastAsia" w:ascii="Times New Roman" w:hAnsi="Times New Roman"/>
          <w:color w:val="auto"/>
          <w:lang w:val="en-US" w:eastAsia="zh-CN"/>
        </w:rPr>
        <w:t>制订个人培养</w:t>
      </w:r>
      <w:r>
        <w:rPr>
          <w:rStyle w:val="7"/>
          <w:rFonts w:hint="eastAsia" w:ascii="Times New Roman" w:hAnsi="Times New Roman"/>
          <w:color w:val="auto"/>
          <w:lang w:val="en-US" w:eastAsia="zh-CN"/>
        </w:rPr>
        <w:t>计划的要求</w:t>
      </w:r>
    </w:p>
    <w:p w14:paraId="4E28C9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 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级研究生按照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各自专业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培养方案制订个人培养计划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hd w:val="clear" w:color="auto" w:fill="FFFFFF"/>
          <w:lang w:bidi="ar"/>
        </w:rPr>
        <w:t>具体要求如下：</w:t>
      </w:r>
    </w:p>
    <w:p w14:paraId="35ABC5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1、学术型硕士研究生总学分不少于30-32学分，其中必修课程不少于13学分，必修不少于2学分全英语专业课，必修环节2学分。具体要求见各培养方案；</w:t>
      </w:r>
    </w:p>
    <w:p w14:paraId="177E6D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2、工程硕士总学分不少于74学分，其中课程学习不少于28学分，论文选题与开题1学分，专业实践15学分，学位论文30学分,且必修不少于2学分全英语专业课。专业学位硕士其它领域的要求具体见培养方案。</w:t>
      </w:r>
    </w:p>
    <w:p w14:paraId="6FE19C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3、学术学位博士总学分不少于16学分，其中中国马克思主义与当代2学分、高级英语学术写作2学分， 学科基础课不少于6学分，必修环节2学分。</w:t>
      </w:r>
    </w:p>
    <w:p w14:paraId="7031B0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4、学术学位硕博连读生和直博生按照《学术学位博士研究生培养方案》中硕博连读生、直接攻博生的要求制订个人培养计划。理工科总学分不少于40学分，其它总学分不少于42学分。</w:t>
      </w:r>
    </w:p>
    <w:p w14:paraId="6BE0B0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5、工程博士总学分不少于20学分，其中课程学习不少于14个学分，专业实践5学分，学术交流活动1学分。</w:t>
      </w:r>
    </w:p>
    <w:p w14:paraId="28CFE8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6、202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年9月从在读硕士生中选拔的硕博连读生按照202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版《博士研究生培养方案》中博士研究生的要求制订培养计划。    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br w:type="page"/>
      </w:r>
    </w:p>
    <w:p w14:paraId="759BAAE3">
      <w:pPr>
        <w:pStyle w:val="2"/>
        <w:widowControl/>
        <w:spacing w:beforeAutospacing="0" w:afterAutospacing="0" w:line="360" w:lineRule="auto"/>
        <w:jc w:val="center"/>
        <w:rPr>
          <w:rStyle w:val="7"/>
          <w:rFonts w:hint="eastAsia" w:ascii="Times New Roman" w:hAnsi="Times New Roman" w:eastAsiaTheme="minorEastAsia" w:cstheme="minorBidi"/>
          <w:color w:val="auto"/>
          <w:lang w:val="en-US" w:eastAsia="zh-CN"/>
        </w:rPr>
      </w:pPr>
      <w:r>
        <w:rPr>
          <w:rStyle w:val="7"/>
          <w:rFonts w:hint="eastAsia" w:ascii="Times New Roman" w:hAnsi="Times New Roman" w:eastAsiaTheme="minorEastAsia" w:cstheme="minorBidi"/>
          <w:color w:val="auto"/>
          <w:lang w:val="en-US" w:eastAsia="zh-CN"/>
        </w:rPr>
        <w:t>2024级研究生培养计划制订及网上选课办法</w:t>
      </w:r>
    </w:p>
    <w:p w14:paraId="08BAEC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1. 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研究生登录研究生院主页（</w:t>
      </w:r>
      <w:r>
        <w:rPr>
          <w:rFonts w:hint="eastAsia" w:ascii="仿宋_GB2312" w:hAnsi="仿宋_GB2312" w:eastAsia="仿宋_GB2312" w:cs="仿宋_GB2312"/>
          <w:color w:va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</w:rPr>
        <w:instrText xml:space="preserve"> HYPERLINK "http://gs.njust.edu.cn/" </w:instrText>
      </w:r>
      <w:r>
        <w:rPr>
          <w:rFonts w:hint="eastAsia" w:ascii="仿宋_GB2312" w:hAnsi="仿宋_GB2312" w:eastAsia="仿宋_GB2312" w:cs="仿宋_GB2312"/>
          <w:color w:va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hd w:val="clear" w:color="auto" w:fill="FFFFFF"/>
        </w:rPr>
        <w:t>http://gs.njust.edu.cn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）、点击研究生院主页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“管理信息系统”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，选择类别为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“学生”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。</w:t>
      </w:r>
    </w:p>
    <w:p w14:paraId="546722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输入本人学号、密码，本人初始密码为八位出生日期。如用户名：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“12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4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101010001”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，密码：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val="en-US" w:eastAsia="zh-CN" w:bidi="ar"/>
        </w:rPr>
        <w:t>2000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0302”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。登录后请立即修改个人密码。</w:t>
      </w:r>
    </w:p>
    <w:p w14:paraId="16999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2. 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点击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培养管理息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菜单，选择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“学期注册信息管理”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，按照要求认真录入研究生个人基本信息，信息必须输完整，按“提交”按钮后，完成信息注册。</w:t>
      </w:r>
    </w:p>
    <w:p w14:paraId="5D30D2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选择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“个人基本信息管理”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，按照个人信息内容，完善核对个人基本信息、导师已确定的，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请选择导师（操作：个人基本信息管理--》学业/其它--》指导教师--》设定）、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完成录入后，按“保存”按钮。</w:t>
      </w:r>
    </w:p>
    <w:p w14:paraId="37B8A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3. 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研究生在导师的指导下制订好研究生个人培养计划后，上网进行提交成功，须经导师在系统中审核通过。</w:t>
      </w:r>
    </w:p>
    <w:p w14:paraId="409A73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点击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“培养管理”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，选择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“培养计划信息管理”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，进入培养计划选课界面后，根据培养方案要求，选择培养计划课程，先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“保存”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、只有满足学分要求后才能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“提交”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培养计划，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 只有“提交”成功后提交状态：为“已完成”才算完成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。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“提交”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按钮成功后不能修改，如需要修改需申请，后台撤销提交才能修改。</w:t>
      </w:r>
    </w:p>
    <w:p w14:paraId="253B20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建议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先“保存”，暂不“提交”。“保存”后即可选课，如果选课发生冲突或者某门课程不开，可与导师商量换选课程。待本学期选课确定后，“提交”培养计划。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培养计划提交后，可以进入“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培养计划查询”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链接，查询个人培养计划。</w:t>
      </w:r>
    </w:p>
    <w:p w14:paraId="2DE742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．根据培养计划所选课程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网上选课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，选择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“培养”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模块中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“课务管理”模块，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然后选择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“课程网上选课管理”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，先选择校区：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hd w:val="clear" w:color="auto" w:fill="FFFFFF"/>
          <w:lang w:bidi="ar"/>
        </w:rPr>
        <w:t>“校本部／江阴校区”，查询课表选课。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在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“班级名称”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栏，选择培养计划中有的课程，点击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“选择上课班级”，选择所选课程班级。</w:t>
      </w:r>
    </w:p>
    <w:p w14:paraId="70620A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5. 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选课结束后查看个人课表。在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“课务管理”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栏，点击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“学期课表信息查询”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菜单，查看本人本学期选课课表，按照课表时间上课。</w:t>
      </w:r>
    </w:p>
    <w:p w14:paraId="55B2FF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6. 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在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“课务管理”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栏中，点击</w:t>
      </w:r>
      <w:r>
        <w:rPr>
          <w:rStyle w:val="5"/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“开课目录信息查询”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hd w:val="clear" w:color="auto" w:fill="FFFFFF"/>
          <w:lang w:bidi="ar"/>
        </w:rPr>
        <w:t>可查看本学期各学院课表。</w:t>
      </w:r>
    </w:p>
    <w:p w14:paraId="01B3ED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YzYxZGIyM2IyMjBkODc4MDdiZWQ4OGMxN2E3ODUifQ=="/>
  </w:docVars>
  <w:rsids>
    <w:rsidRoot w:val="5E24298E"/>
    <w:rsid w:val="5E2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qFormat/>
    <w:uiPriority w:val="0"/>
    <w:rPr>
      <w:color w:val="042C48"/>
      <w:u w:val="none"/>
    </w:rPr>
  </w:style>
  <w:style w:type="character" w:customStyle="1" w:styleId="7">
    <w:name w:val="article_title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2024-08-26T09:00:00Z</dcterms:created>
  <dc:creator>汪鹏程</dc:creator>
  <cp:lastModifiedBy>汪鹏程</cp:lastModifiedBy>
  <dcterms:modified xsi:type="dcterms:W3CDTF">2024-08-26T09:03:10Z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1E0EDD62FFC14C208EE17B54D9B51375_11</vt:lpwstr>
  </property>
</Properties>
</file>